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spacing w:before="125" w:after="0"/>
        <w:rPr/>
      </w:pPr>
      <w:r>
        <w:rPr/>
      </w:r>
    </w:p>
    <w:p>
      <w:pPr>
        <w:pStyle w:val="Heading1"/>
        <w:spacing w:lineRule="auto" w:line="276"/>
        <w:ind w:left="414" w:right="700"/>
        <w:rPr/>
      </w:pPr>
      <w:r>
        <w:rPr/>
        <w:t>Regulamin</w:t>
      </w:r>
      <w:r>
        <w:rPr>
          <w:spacing w:val="-4"/>
        </w:rPr>
        <w:t xml:space="preserve"> </w:t>
      </w:r>
      <w:r>
        <w:rPr/>
        <w:t>rekrutacji</w:t>
      </w:r>
      <w:r>
        <w:rPr>
          <w:spacing w:val="-4"/>
        </w:rPr>
        <w:t xml:space="preserve"> </w:t>
      </w:r>
      <w:r>
        <w:rPr/>
        <w:t>osób</w:t>
      </w:r>
      <w:r>
        <w:rPr>
          <w:spacing w:val="-4"/>
        </w:rPr>
        <w:t xml:space="preserve"> </w:t>
      </w:r>
      <w:r>
        <w:rPr/>
        <w:t>uczących</w:t>
      </w:r>
      <w:r>
        <w:rPr>
          <w:spacing w:val="-4"/>
        </w:rPr>
        <w:t xml:space="preserve"> </w:t>
      </w:r>
      <w:r>
        <w:rPr/>
        <w:t>się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uczestników</w:t>
      </w:r>
      <w:r>
        <w:rPr>
          <w:spacing w:val="-4"/>
        </w:rPr>
        <w:t xml:space="preserve"> </w:t>
      </w:r>
      <w:r>
        <w:rPr/>
        <w:t>WTZ,</w:t>
      </w:r>
      <w:r>
        <w:rPr>
          <w:spacing w:val="-4"/>
        </w:rPr>
        <w:t xml:space="preserve"> </w:t>
      </w:r>
      <w:r>
        <w:rPr/>
        <w:t>ŚDS</w:t>
      </w:r>
      <w:r>
        <w:rPr>
          <w:spacing w:val="-4"/>
        </w:rPr>
        <w:t xml:space="preserve"> </w:t>
      </w:r>
    </w:p>
    <w:p>
      <w:pPr>
        <w:pStyle w:val="Heading1"/>
        <w:spacing w:lineRule="auto" w:line="276"/>
        <w:ind w:left="414" w:right="700"/>
        <w:rPr/>
      </w:pPr>
      <w:r>
        <w:rPr/>
        <w:t>do</w:t>
      </w:r>
      <w:r>
        <w:rPr>
          <w:spacing w:val="40"/>
        </w:rPr>
        <w:t xml:space="preserve"> </w:t>
      </w:r>
      <w:r>
        <w:rPr/>
        <w:t>projektu</w:t>
      </w:r>
      <w:r>
        <w:rPr>
          <w:spacing w:val="-4"/>
        </w:rPr>
        <w:t xml:space="preserve"> </w:t>
      </w:r>
      <w:r>
        <w:rPr/>
        <w:t>Eras</w:t>
      </w:r>
      <w:r>
        <w:rPr>
          <w:spacing w:val="-4"/>
        </w:rPr>
        <w:t>mus+</w:t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Normal"/>
        <w:ind w:left="416" w:right="700"/>
        <w:jc w:val="center"/>
        <w:rPr>
          <w:b/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b/>
          <w:bCs/>
          <w:spacing w:val="-2"/>
          <w:sz w:val="24"/>
          <w:szCs w:val="24"/>
          <w:lang w:val="cs-CZ" w:eastAsia="pl-PL"/>
        </w:rPr>
        <w:t xml:space="preserve">2025-1-PL01-KA121-ADU-000339117 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BodyText"/>
        <w:spacing w:lineRule="auto" w:line="518"/>
        <w:ind w:left="846" w:right="1133"/>
        <w:jc w:val="center"/>
        <w:rPr/>
      </w:pPr>
      <w:r>
        <w:rPr/>
        <w:t>realizowanego</w:t>
      </w:r>
      <w:r>
        <w:rPr>
          <w:spacing w:val="-8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ramach</w:t>
      </w:r>
      <w:r>
        <w:rPr>
          <w:spacing w:val="-8"/>
        </w:rPr>
        <w:t xml:space="preserve"> </w:t>
      </w:r>
      <w:r>
        <w:rPr/>
        <w:t>akredytacji</w:t>
      </w:r>
      <w:r>
        <w:rPr>
          <w:spacing w:val="-8"/>
        </w:rPr>
        <w:t xml:space="preserve"> </w:t>
      </w:r>
      <w:r>
        <w:rPr/>
        <w:t>Numer</w:t>
      </w:r>
      <w:r>
        <w:rPr>
          <w:spacing w:val="-8"/>
        </w:rPr>
        <w:t xml:space="preserve"> </w:t>
      </w:r>
      <w:r>
        <w:rPr/>
        <w:t>2023-1-PL01-KA120-ADU-000193272 w Sektorze Edukacji Dorosłych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1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Informacje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>
          <w:spacing w:val="-2"/>
        </w:rPr>
        <w:t>projekcie</w:t>
      </w:r>
    </w:p>
    <w:p>
      <w:pPr>
        <w:pStyle w:val="BodyText"/>
        <w:spacing w:before="46" w:after="0"/>
        <w:rPr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93" w:leader="none"/>
        </w:tabs>
        <w:spacing w:lineRule="auto" w:line="276"/>
        <w:ind w:hanging="0" w:left="424" w:right="714"/>
        <w:rPr>
          <w:sz w:val="24"/>
        </w:rPr>
      </w:pPr>
      <w:r>
        <w:rPr>
          <w:sz w:val="24"/>
        </w:rPr>
        <w:t>Projekt jest finansowany ze środków Unii Europejskiej, w ramach programu Erasmus+ w sektorze Edukacji Dorosłych, którego beneficjentem jest Stowarzyszenie Pomocy Dzieciom Niepełnosprawnym „Krok za krokiem” w Zamościu.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4" w:leader="none"/>
        </w:tabs>
        <w:ind w:hanging="240" w:left="664"/>
        <w:rPr>
          <w:sz w:val="24"/>
        </w:rPr>
      </w:pP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obejmuje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miesięcy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01.06.2025r.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31.08.2026r.</w:t>
      </w:r>
    </w:p>
    <w:p>
      <w:pPr>
        <w:pStyle w:val="BodyText"/>
        <w:spacing w:before="45" w:after="0"/>
        <w:rPr/>
      </w:pPr>
      <w:r>
        <w:rPr/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2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Heading2"/>
        <w:spacing w:before="1" w:after="0"/>
        <w:rPr/>
      </w:pPr>
      <w:r>
        <w:rPr/>
        <w:t>Postanowienia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>
      <w:pPr>
        <w:pStyle w:val="BodyText"/>
        <w:spacing w:before="45" w:after="0"/>
        <w:rPr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7" w:leader="none"/>
        </w:tabs>
        <w:spacing w:lineRule="auto" w:line="276"/>
        <w:ind w:hanging="0" w:left="424" w:right="715"/>
        <w:rPr>
          <w:sz w:val="24"/>
        </w:rPr>
      </w:pPr>
      <w:r>
        <w:rPr>
          <w:sz w:val="24"/>
        </w:rPr>
        <w:t>Projekt wpisuje się w poniższe cele zdefiniowane we wniosku akredytacyjnym programu Erasmus+ na lata 2024 – 2027 oraz Strategię Umiędzynarodowienia Stowarzyszenia Pomocy Dzieciom Niepełnosprawnym „Krok za krokiem” w Zamościu na lata 2024-2027: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4" w:leader="none"/>
        </w:tabs>
        <w:ind w:hanging="240" w:left="664"/>
        <w:rPr>
          <w:sz w:val="24"/>
        </w:rPr>
      </w:pPr>
      <w:r>
        <w:rPr>
          <w:spacing w:val="-2"/>
          <w:sz w:val="24"/>
        </w:rPr>
        <w:t>Cele: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99" w:leader="none"/>
        </w:tabs>
        <w:spacing w:lineRule="auto" w:line="276" w:before="200" w:after="0"/>
        <w:ind w:hanging="0" w:left="424" w:right="715"/>
        <w:rPr>
          <w:sz w:val="24"/>
        </w:rPr>
      </w:pPr>
      <w:r>
        <w:rPr>
          <w:sz w:val="24"/>
        </w:rPr>
        <w:t xml:space="preserve">Włączanie dorosłych osób z niepełnosprawnościami w działania międzynarodowe służące rozwojowi kluczowych kompetencji potrzebnych do prowadzenia niezależnego życia w przy- </w:t>
      </w:r>
      <w:r>
        <w:rPr>
          <w:spacing w:val="-2"/>
          <w:sz w:val="24"/>
        </w:rPr>
        <w:t>szłości.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88" w:leader="none"/>
        </w:tabs>
        <w:spacing w:lineRule="auto" w:line="276" w:before="80" w:after="0"/>
        <w:ind w:hanging="0" w:left="424" w:right="715"/>
        <w:rPr>
          <w:sz w:val="24"/>
        </w:rPr>
      </w:pPr>
      <w:r>
        <w:rPr>
          <w:sz w:val="24"/>
        </w:rPr>
        <w:t>Podniesienie wiedzy w zakresie selfadwokatury oraz praktycznego jej zastosowania przez osoby z niepełnosprawnościami w oparciu o europejskie praktyki.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60" w:leader="none"/>
        </w:tabs>
        <w:spacing w:lineRule="auto" w:line="276" w:before="200" w:after="0"/>
        <w:ind w:hanging="0" w:left="424" w:right="714"/>
        <w:rPr>
          <w:sz w:val="24"/>
        </w:rPr>
      </w:pPr>
      <w:r>
        <w:rPr>
          <w:sz w:val="24"/>
        </w:rPr>
        <w:t xml:space="preserve">Poznanie europejskich metod i praktyk włączania osób z niepełnosprawnościami na rynek </w:t>
      </w:r>
      <w:r>
        <w:rPr>
          <w:spacing w:val="-2"/>
          <w:sz w:val="24"/>
        </w:rPr>
        <w:t>pracy.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5" w:leader="none"/>
        </w:tabs>
        <w:spacing w:lineRule="auto" w:line="276" w:before="1" w:after="0"/>
        <w:ind w:hanging="0" w:left="424" w:right="714"/>
        <w:rPr>
          <w:sz w:val="24"/>
        </w:rPr>
      </w:pPr>
      <w:r>
        <w:rPr>
          <w:sz w:val="24"/>
        </w:rPr>
        <w:t>Niniejszy</w:t>
      </w:r>
      <w:r>
        <w:rPr>
          <w:spacing w:val="-3"/>
          <w:sz w:val="24"/>
        </w:rPr>
        <w:t xml:space="preserve"> </w:t>
      </w: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projekcie</w:t>
      </w:r>
      <w:r>
        <w:rPr>
          <w:spacing w:val="-3"/>
          <w:sz w:val="24"/>
        </w:rPr>
        <w:t xml:space="preserve"> </w:t>
      </w:r>
      <w:r>
        <w:rPr>
          <w:sz w:val="24"/>
        </w:rPr>
        <w:t>Erasmus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do- rosłych osób uczących się tj. uczestników z niepełnosprawnościami z placówek podległych pod Stowarzyszenie Pomocy Dzieciom Niepełnosprawnym „Krok za krokiem” w Zamościu</w:t>
      </w:r>
    </w:p>
    <w:p>
      <w:pPr>
        <w:pStyle w:val="BodyText"/>
        <w:spacing w:lineRule="auto" w:line="276"/>
        <w:ind w:left="424" w:right="712"/>
        <w:jc w:val="both"/>
        <w:rPr/>
      </w:pPr>
      <w:r>
        <w:rPr/>
        <w:t>t.j. Środowiskowy Dom Samopomocy „Krok dalej” w Białobrzegach oraz Warsztat Terapii Zajęciowej w Zamościu.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66" w:leader="none"/>
          <w:tab w:val="left" w:pos="706" w:leader="none"/>
        </w:tabs>
        <w:spacing w:lineRule="auto" w:line="271" w:before="1" w:after="0"/>
        <w:ind w:hanging="142" w:left="566" w:right="714"/>
        <w:rPr>
          <w:rFonts w:ascii="Calibri" w:hAnsi="Calibri"/>
        </w:rPr>
      </w:pPr>
      <w:r>
        <w:rPr>
          <w:sz w:val="24"/>
        </w:rPr>
        <w:t>Udział uczestników w projekcie jest finansowany z budżetu Unii Europejskiej. Wydatki tj. koszty podróży, utrzymania za granicą są pokrywane ze środków programu Erasmus+. Ewentualne dodatkowe koszty mogą być pokryte przez uczestnika projektu.</w:t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4" w:leader="none"/>
        </w:tabs>
        <w:ind w:hanging="240" w:left="664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wsparcia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organizacyjnego,</w:t>
      </w:r>
      <w:r>
        <w:rPr>
          <w:spacing w:val="-4"/>
          <w:sz w:val="24"/>
        </w:rPr>
        <w:t xml:space="preserve"> </w:t>
      </w:r>
      <w:r>
        <w:rPr>
          <w:sz w:val="24"/>
        </w:rPr>
        <w:t>logistycznego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merytorycznego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zaplanowano:</w:t>
      </w:r>
    </w:p>
    <w:p>
      <w:pPr>
        <w:pStyle w:val="BodyText"/>
        <w:spacing w:before="44" w:after="0"/>
        <w:rPr/>
      </w:pPr>
      <w:r>
        <w:rPr/>
      </w:r>
    </w:p>
    <w:p>
      <w:pPr>
        <w:pStyle w:val="BodyText"/>
        <w:spacing w:lineRule="auto" w:line="276"/>
        <w:ind w:left="424"/>
        <w:rPr/>
      </w:pP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</w:rPr>
        <w:t xml:space="preserve">- </w:t>
      </w:r>
      <w:r>
        <w:rPr>
          <w:spacing w:val="-2"/>
        </w:rPr>
        <w:t>przygotowanie</w:t>
      </w:r>
      <w:r>
        <w:rPr>
          <w:spacing w:val="13"/>
        </w:rPr>
        <w:t xml:space="preserve"> </w:t>
      </w:r>
      <w:r>
        <w:rPr>
          <w:spacing w:val="-2"/>
        </w:rPr>
        <w:t>kulturowe</w:t>
      </w:r>
      <w:r>
        <w:rPr>
          <w:spacing w:val="13"/>
        </w:rPr>
        <w:t xml:space="preserve"> </w:t>
      </w:r>
      <w:r>
        <w:rPr>
          <w:spacing w:val="-2"/>
        </w:rPr>
        <w:t>przed</w:t>
      </w:r>
      <w:r>
        <w:rPr>
          <w:spacing w:val="13"/>
        </w:rPr>
        <w:t xml:space="preserve"> </w:t>
      </w:r>
      <w:r>
        <w:rPr>
          <w:spacing w:val="-2"/>
        </w:rPr>
        <w:t>wyjazdem</w:t>
      </w:r>
      <w:r>
        <w:rPr>
          <w:spacing w:val="13"/>
        </w:rPr>
        <w:t xml:space="preserve"> </w:t>
      </w:r>
      <w:r>
        <w:rPr>
          <w:spacing w:val="-2"/>
        </w:rPr>
        <w:t>zagranicznym</w:t>
      </w:r>
      <w:r>
        <w:rPr>
          <w:spacing w:val="13"/>
        </w:rPr>
        <w:t xml:space="preserve"> </w:t>
      </w:r>
      <w:r>
        <w:rPr>
          <w:spacing w:val="-2"/>
        </w:rPr>
        <w:t>oraz</w:t>
      </w:r>
      <w:r>
        <w:rPr>
          <w:spacing w:val="13"/>
        </w:rPr>
        <w:t xml:space="preserve"> </w:t>
      </w:r>
      <w:r>
        <w:rPr>
          <w:spacing w:val="-2"/>
        </w:rPr>
        <w:t>językowe</w:t>
      </w:r>
      <w:r>
        <w:rPr>
          <w:spacing w:val="13"/>
        </w:rPr>
        <w:t xml:space="preserve"> </w:t>
      </w:r>
      <w:r>
        <w:rPr>
          <w:spacing w:val="-2"/>
        </w:rPr>
        <w:t>z</w:t>
      </w:r>
      <w:r>
        <w:rPr>
          <w:spacing w:val="13"/>
        </w:rPr>
        <w:t xml:space="preserve"> </w:t>
      </w:r>
      <w:r>
        <w:rPr>
          <w:spacing w:val="-2"/>
        </w:rPr>
        <w:t xml:space="preserve">wykorzystaniem </w:t>
      </w:r>
      <w:r>
        <w:rPr/>
        <w:t>aplikacji do nauki języków obcych,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3" w:leader="none"/>
        </w:tabs>
        <w:ind w:hanging="139" w:left="563"/>
        <w:jc w:val="left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formalnościach</w:t>
      </w:r>
      <w:r>
        <w:rPr>
          <w:spacing w:val="-3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wyborem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komunikacją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partnerską,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6" w:leader="none"/>
        </w:tabs>
        <w:spacing w:lineRule="auto" w:line="276" w:before="1" w:after="0"/>
        <w:ind w:hanging="0" w:left="424" w:right="716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1"/>
          <w:sz w:val="24"/>
        </w:rPr>
        <w:t xml:space="preserve"> </w:t>
      </w:r>
      <w:r>
        <w:rPr>
          <w:sz w:val="24"/>
        </w:rPr>
        <w:t>propozycji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edukacyjnego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kulturowego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wyjazd</w:t>
      </w:r>
      <w:r>
        <w:rPr>
          <w:spacing w:val="-1"/>
          <w:sz w:val="24"/>
        </w:rPr>
        <w:t xml:space="preserve"> </w:t>
      </w:r>
      <w:r>
        <w:rPr>
          <w:sz w:val="24"/>
        </w:rPr>
        <w:t>zagraniczny</w:t>
      </w:r>
      <w:r>
        <w:rPr>
          <w:spacing w:val="-1"/>
          <w:sz w:val="24"/>
        </w:rPr>
        <w:t xml:space="preserve"> </w:t>
      </w:r>
      <w:r>
        <w:rPr>
          <w:sz w:val="24"/>
        </w:rPr>
        <w:t>we współpracy z organizacją partnerską,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8" w:leader="none"/>
        </w:tabs>
        <w:spacing w:lineRule="auto" w:line="276" w:before="1" w:after="0"/>
        <w:ind w:hanging="0" w:left="424" w:right="714"/>
        <w:jc w:val="left"/>
        <w:rPr>
          <w:sz w:val="24"/>
        </w:rPr>
      </w:pPr>
      <w:r>
        <w:rPr>
          <w:sz w:val="24"/>
        </w:rPr>
        <w:t xml:space="preserve">wsparcie w zrekrutowaniu osoby towarzyszącej tj. osobistego opiekuna dla każdego ucze- </w:t>
      </w:r>
      <w:r>
        <w:rPr>
          <w:spacing w:val="-2"/>
          <w:sz w:val="24"/>
        </w:rPr>
        <w:t>stnika,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3" w:leader="none"/>
        </w:tabs>
        <w:spacing w:before="1" w:after="0"/>
        <w:ind w:hanging="139" w:left="563"/>
        <w:jc w:val="left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wyjazdu</w:t>
      </w:r>
      <w:r>
        <w:rPr>
          <w:spacing w:val="-4"/>
          <w:sz w:val="24"/>
        </w:rPr>
        <w:t xml:space="preserve"> </w:t>
      </w:r>
      <w:r>
        <w:rPr>
          <w:sz w:val="24"/>
        </w:rPr>
        <w:t>tj.</w:t>
      </w:r>
      <w:r>
        <w:rPr>
          <w:spacing w:val="-3"/>
          <w:sz w:val="24"/>
        </w:rPr>
        <w:t xml:space="preserve"> </w:t>
      </w:r>
      <w:r>
        <w:rPr>
          <w:sz w:val="24"/>
        </w:rPr>
        <w:t>transport,</w:t>
      </w:r>
      <w:r>
        <w:rPr>
          <w:spacing w:val="-3"/>
          <w:sz w:val="24"/>
        </w:rPr>
        <w:t xml:space="preserve"> </w:t>
      </w:r>
      <w:r>
        <w:rPr>
          <w:sz w:val="24"/>
        </w:rPr>
        <w:t>zakwaterowanie,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ubezpieczenie,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3" w:leader="none"/>
        </w:tabs>
        <w:ind w:hanging="139" w:left="563"/>
        <w:jc w:val="left"/>
        <w:rPr>
          <w:sz w:val="24"/>
        </w:rPr>
      </w:pPr>
      <w:r>
        <w:rPr>
          <w:sz w:val="24"/>
        </w:rPr>
        <w:t>wypłatę</w:t>
      </w:r>
      <w:r>
        <w:rPr>
          <w:spacing w:val="-5"/>
          <w:sz w:val="24"/>
        </w:rPr>
        <w:t xml:space="preserve"> </w:t>
      </w:r>
      <w:r>
        <w:rPr>
          <w:sz w:val="24"/>
        </w:rPr>
        <w:t>kieszonkowego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uczestników.</w:t>
      </w:r>
    </w:p>
    <w:p>
      <w:pPr>
        <w:pStyle w:val="BodyText"/>
        <w:rPr/>
      </w:pPr>
      <w:r>
        <w:rPr/>
      </w:r>
    </w:p>
    <w:p>
      <w:pPr>
        <w:pStyle w:val="BodyText"/>
        <w:spacing w:before="87" w:after="0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708" w:gutter="0" w:header="397" w:top="1320" w:footer="280" w:bottom="816"/>
          <w:pgNumType w:fmt="decimal"/>
          <w:formProt w:val="false"/>
          <w:textDirection w:val="lrTb"/>
          <w:docGrid w:type="default" w:linePitch="100" w:charSpace="0"/>
        </w:sectPr>
        <w:pStyle w:val="ListParagraph"/>
        <w:tabs>
          <w:tab w:val="clear" w:pos="720"/>
          <w:tab w:val="left" w:pos="1144" w:leader="none"/>
        </w:tabs>
        <w:spacing w:lineRule="auto" w:line="271"/>
        <w:ind w:hanging="0" w:left="426" w:right="713"/>
        <w:rPr>
          <w:rFonts w:ascii="Calibri" w:hAnsi="Calibri"/>
        </w:rPr>
      </w:pPr>
      <w:r>
        <w:rPr>
          <w:sz w:val="24"/>
        </w:rPr>
        <w:t>6.Przygotowaniem organizacyjno-informacyjnym uczestników do wyjazdu zajmie się koordynator projektu. Jego zadaniem będzie: przekazanie informacji o programie Erasmus + oraz o</w:t>
      </w:r>
      <w:r>
        <w:rPr>
          <w:spacing w:val="-3"/>
          <w:sz w:val="24"/>
        </w:rPr>
        <w:t xml:space="preserve"> </w:t>
      </w:r>
      <w:r>
        <w:rPr>
          <w:sz w:val="24"/>
        </w:rPr>
        <w:t>projekcie; przekazanie informacji na temat miejsca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zakresu działań oraz ich organiza- torów, wsparcie uczestników przed wyjazdem, omówienie wymogów linii lotniczych, bezpie- czeństwa na lotnisku i w trakcie podróży, zapoznanie z wymogami obowiązującymi w danym </w:t>
      </w:r>
      <w:r>
        <w:rPr>
          <w:spacing w:val="-2"/>
          <w:sz w:val="24"/>
        </w:rPr>
        <w:t>kraju.</w:t>
      </w:r>
    </w:p>
    <w:p>
      <w:pPr>
        <w:pStyle w:val="Normal"/>
        <w:tabs>
          <w:tab w:val="clear" w:pos="720"/>
          <w:tab w:val="left" w:pos="706" w:leader="none"/>
        </w:tabs>
        <w:spacing w:lineRule="auto" w:line="266" w:before="0" w:after="5"/>
        <w:ind w:right="714"/>
        <w:rPr>
          <w:rFonts w:ascii="Calibri" w:hAnsi="Calibri"/>
        </w:rPr>
      </w:pPr>
      <w:r>
        <w:rPr>
          <w:sz w:val="24"/>
        </w:rPr>
        <w:t>7.W ramach mobilności zaplanowano następujące wyjazdy zagraniczne dla łącznej liczby 13 uczestników z ŚDS i WTZ oraz 15 opiekunów/asystentów</w:t>
      </w:r>
    </w:p>
    <w:tbl>
      <w:tblPr>
        <w:tblStyle w:val="TableNormal"/>
        <w:tblW w:w="10938" w:type="dxa"/>
        <w:jc w:val="left"/>
        <w:tblInd w:w="-5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9"/>
        <w:gridCol w:w="1413"/>
        <w:gridCol w:w="2200"/>
        <w:gridCol w:w="1527"/>
        <w:gridCol w:w="1713"/>
        <w:gridCol w:w="1535"/>
      </w:tblGrid>
      <w:tr>
        <w:trPr>
          <w:trHeight w:val="1579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Rodzaj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mobilności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ind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Planowany termin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60" w:after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Środowiskowy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Dom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Samopo- mocy „Krok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dalej” – liczba uczestników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60" w:after="0"/>
              <w:ind w:left="55" w:right="7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Warsztat Te- rapii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Zajęcio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wej – liczba uczestników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60" w:after="0"/>
              <w:ind w:left="55" w:right="115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Liczba uczest- ników na po- szczególne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mo-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bilności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DCE5" w:val="clear"/>
          </w:tcPr>
          <w:p>
            <w:pPr>
              <w:pStyle w:val="TableParagraph"/>
              <w:suppressAutoHyphens w:val="true"/>
              <w:spacing w:lineRule="auto" w:line="276" w:before="60" w:after="0"/>
              <w:ind w:left="55" w:right="32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Liczba opieku- nów/asy- stentów</w:t>
            </w:r>
          </w:p>
        </w:tc>
      </w:tr>
      <w:tr>
        <w:trPr>
          <w:trHeight w:val="1062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60" w:after="0"/>
              <w:ind w:left="54"/>
              <w:jc w:val="lef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Grupowa mobilność uczestników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tematyka: “Niezależne życie”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ind w:left="55" w:right="62"/>
              <w:jc w:val="both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maj/czerwiec 2026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5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uczestników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5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uczestników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10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osób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DCE5" w:val="clear"/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12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osób (w tym 7 osób dla grupy uczestników ŚDS)</w:t>
            </w:r>
          </w:p>
        </w:tc>
      </w:tr>
      <w:tr>
        <w:trPr>
          <w:trHeight w:val="1062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60" w:after="0"/>
              <w:ind w:left="54"/>
              <w:jc w:val="lef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Grupowa mobilność uczestników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tematyka: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“Selfadwokatura”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ind w:left="55" w:right="62"/>
              <w:jc w:val="both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maj/czerwiec 2026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Nie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dotyczy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3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uczestników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3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osoby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DCE5" w:val="clear"/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3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osoby</w:t>
            </w:r>
          </w:p>
        </w:tc>
      </w:tr>
      <w:tr>
        <w:trPr>
          <w:trHeight w:val="627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RAZEM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13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osób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DCE5" w:val="clear"/>
          </w:tcPr>
          <w:p>
            <w:pPr>
              <w:pStyle w:val="TableParagraph"/>
              <w:suppressAutoHyphens w:val="true"/>
              <w:spacing w:before="6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15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osób</w:t>
            </w:r>
          </w:p>
        </w:tc>
      </w:tr>
    </w:tbl>
    <w:p>
      <w:pPr>
        <w:pStyle w:val="TableParagraph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3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Warunki</w:t>
      </w:r>
      <w:r>
        <w:rPr>
          <w:spacing w:val="-4"/>
        </w:rPr>
        <w:t xml:space="preserve"> </w:t>
      </w:r>
      <w:r>
        <w:rPr/>
        <w:t>rekrutacji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udziału</w:t>
      </w:r>
      <w:r>
        <w:rPr>
          <w:spacing w:val="-4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>
          <w:spacing w:val="-2"/>
        </w:rPr>
        <w:t>projekcie</w:t>
      </w:r>
    </w:p>
    <w:p>
      <w:pPr>
        <w:pStyle w:val="BodyText"/>
        <w:spacing w:before="45" w:after="0"/>
        <w:rPr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5" w:leader="none"/>
          <w:tab w:val="left" w:pos="1144" w:leader="none"/>
        </w:tabs>
        <w:spacing w:lineRule="auto" w:line="276" w:before="1" w:after="0"/>
        <w:ind w:hanging="357" w:left="1144" w:right="712"/>
        <w:rPr>
          <w:sz w:val="24"/>
        </w:rPr>
      </w:pPr>
      <w:r>
        <w:rPr>
          <w:sz w:val="24"/>
        </w:rPr>
        <w:t>Osoby uprawnione do udziału w projekcie: uczestnicy Środowiskowego Domu Samo- pomocy „Krok dalej” w Białobrzegach i Warsztatu Terapii Zajęciowej w Zamościu oraz osoby towarzyszące (opiekunowie/asystenci).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27" w:leader="none"/>
        </w:tabs>
        <w:spacing w:before="1" w:after="0"/>
        <w:ind w:hanging="240" w:left="1027"/>
        <w:jc w:val="left"/>
        <w:rPr>
          <w:b/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zainteresowana</w:t>
      </w:r>
      <w:r>
        <w:rPr>
          <w:spacing w:val="-5"/>
          <w:sz w:val="24"/>
        </w:rPr>
        <w:t xml:space="preserve"> </w:t>
      </w:r>
      <w:r>
        <w:rPr>
          <w:sz w:val="24"/>
        </w:rPr>
        <w:t>uczestnictwem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Projekcie</w:t>
      </w:r>
      <w:r>
        <w:rPr>
          <w:b/>
          <w:spacing w:val="-2"/>
          <w:sz w:val="24"/>
        </w:rPr>
        <w:t>: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3" w:leader="none"/>
        </w:tabs>
        <w:ind w:hanging="359" w:left="1143"/>
        <w:jc w:val="left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uczestnikiem</w:t>
      </w:r>
      <w:r>
        <w:rPr>
          <w:spacing w:val="-3"/>
          <w:sz w:val="24"/>
        </w:rPr>
        <w:t xml:space="preserve"> </w:t>
      </w:r>
      <w:r>
        <w:rPr>
          <w:sz w:val="24"/>
        </w:rPr>
        <w:t>ŚDS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WTZ,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2" w:leader="none"/>
        </w:tabs>
        <w:spacing w:before="34" w:after="0"/>
        <w:ind w:hanging="358" w:left="1142"/>
        <w:jc w:val="left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zainteresowana</w:t>
      </w:r>
      <w:r>
        <w:rPr>
          <w:spacing w:val="-3"/>
          <w:sz w:val="24"/>
        </w:rPr>
        <w:t xml:space="preserve"> </w:t>
      </w:r>
      <w:r>
        <w:rPr>
          <w:sz w:val="24"/>
        </w:rPr>
        <w:t>udziałem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cele</w:t>
      </w:r>
      <w:r>
        <w:rPr>
          <w:spacing w:val="-2"/>
          <w:sz w:val="24"/>
        </w:rPr>
        <w:t xml:space="preserve"> projektu,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4" w:leader="none"/>
        </w:tabs>
        <w:spacing w:before="34" w:after="0"/>
        <w:ind w:hanging="360" w:left="1144"/>
        <w:jc w:val="left"/>
        <w:rPr>
          <w:sz w:val="24"/>
        </w:rPr>
      </w:pPr>
      <w:r>
        <w:rPr>
          <w:spacing w:val="-3"/>
          <w:sz w:val="24"/>
        </w:rPr>
        <w:t xml:space="preserve">aktywnie uczestniczy w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placówce,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2" w:leader="none"/>
          <w:tab w:val="left" w:pos="1144" w:leader="none"/>
        </w:tabs>
        <w:spacing w:lineRule="auto" w:line="266" w:before="35" w:after="0"/>
        <w:ind w:hanging="360" w:left="1144" w:right="714"/>
        <w:rPr>
          <w:sz w:val="24"/>
        </w:rPr>
      </w:pPr>
      <w:r>
        <w:rPr>
          <w:sz w:val="24"/>
        </w:rPr>
        <w:t xml:space="preserve">jest zaangażowana w życie placówki oraz Stowarzyszenia na miarę swoich możliwo- </w:t>
      </w:r>
      <w:r>
        <w:rPr>
          <w:spacing w:val="-4"/>
          <w:sz w:val="24"/>
        </w:rPr>
        <w:t>ści,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2" w:leader="none"/>
          <w:tab w:val="left" w:pos="1144" w:leader="none"/>
        </w:tabs>
        <w:spacing w:lineRule="auto" w:line="266" w:before="9" w:after="0"/>
        <w:ind w:hanging="360" w:left="1144" w:right="715"/>
        <w:rPr>
          <w:sz w:val="24"/>
        </w:rPr>
      </w:pPr>
      <w:r>
        <w:rPr>
          <w:sz w:val="24"/>
        </w:rPr>
        <w:t>jej stan zdrowia pozwala na udział w projekcie (posiada zaświadczenie lekarskie o braku</w:t>
      </w:r>
      <w:r>
        <w:rPr>
          <w:spacing w:val="-4"/>
          <w:sz w:val="24"/>
        </w:rPr>
        <w:t xml:space="preserve"> </w:t>
      </w:r>
      <w:r>
        <w:rPr>
          <w:sz w:val="24"/>
        </w:rPr>
        <w:t>przeciwskazań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podróży</w:t>
      </w:r>
      <w:r>
        <w:rPr>
          <w:spacing w:val="-4"/>
          <w:sz w:val="24"/>
        </w:rPr>
        <w:t xml:space="preserve"> </w:t>
      </w:r>
      <w:r>
        <w:rPr>
          <w:sz w:val="24"/>
        </w:rPr>
        <w:t>samolotem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wykazem</w:t>
      </w:r>
      <w:r>
        <w:rPr>
          <w:spacing w:val="-4"/>
          <w:sz w:val="24"/>
        </w:rPr>
        <w:t xml:space="preserve"> </w:t>
      </w:r>
      <w:r>
        <w:rPr>
          <w:sz w:val="24"/>
        </w:rPr>
        <w:t>przyjmowanych</w:t>
      </w:r>
      <w:r>
        <w:rPr>
          <w:spacing w:val="-4"/>
          <w:sz w:val="24"/>
        </w:rPr>
        <w:t xml:space="preserve"> </w:t>
      </w:r>
      <w:r>
        <w:rPr>
          <w:sz w:val="24"/>
        </w:rPr>
        <w:t>leków),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2" w:leader="none"/>
          <w:tab w:val="left" w:pos="1144" w:leader="none"/>
        </w:tabs>
        <w:spacing w:lineRule="auto" w:line="266" w:before="9" w:after="0"/>
        <w:ind w:hanging="360" w:left="1144" w:right="715"/>
        <w:rPr>
          <w:sz w:val="24"/>
        </w:rPr>
      </w:pPr>
      <w:r>
        <w:rPr>
          <w:sz w:val="24"/>
        </w:rPr>
        <w:t xml:space="preserve">posiada zgodę opiekuna prawnego/pełnomocnika na wyjazd zagraniczny (jeśli doty- </w:t>
      </w:r>
      <w:r>
        <w:rPr>
          <w:spacing w:val="-2"/>
          <w:sz w:val="24"/>
        </w:rPr>
        <w:t>czy),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992" w:right="708" w:gutter="0" w:header="397" w:top="1320" w:footer="280" w:bottom="816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4"/>
        </w:numPr>
        <w:tabs>
          <w:tab w:val="clear" w:pos="720"/>
          <w:tab w:val="left" w:pos="1142" w:leader="none"/>
          <w:tab w:val="left" w:pos="1144" w:leader="none"/>
        </w:tabs>
        <w:spacing w:lineRule="auto" w:line="271" w:before="10" w:after="0"/>
        <w:ind w:hanging="360" w:left="1144" w:right="713"/>
        <w:rPr>
          <w:sz w:val="24"/>
        </w:rPr>
      </w:pPr>
      <w:r>
        <w:rPr>
          <w:sz w:val="24"/>
        </w:rPr>
        <w:t xml:space="preserve">zobowiązuje się do udziału w przygotowaniu kulturowym w formie stacjonarnej w placówce oraz do przygotowania językowego w formie samokształcenia przed plano- wanym wyjazdem zagranicznym. Rekomendowana aplikacja do nauki języków: Du- </w:t>
      </w:r>
      <w:r>
        <w:rPr>
          <w:spacing w:val="-2"/>
          <w:sz w:val="24"/>
        </w:rPr>
        <w:t>olingo.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2" w:leader="none"/>
          <w:tab w:val="left" w:pos="1144" w:leader="none"/>
        </w:tabs>
        <w:spacing w:lineRule="auto" w:line="266" w:before="80" w:after="0"/>
        <w:ind w:hanging="360" w:left="1144" w:right="715"/>
        <w:jc w:val="left"/>
        <w:rPr>
          <w:sz w:val="24"/>
        </w:rPr>
      </w:pPr>
      <w:r>
        <w:rPr>
          <w:sz w:val="24"/>
        </w:rPr>
        <w:t xml:space="preserve">zobowiązuje się do systematycznego uczestnictwa i realizacji działań objętych projek- </w:t>
      </w:r>
      <w:r>
        <w:rPr>
          <w:spacing w:val="-4"/>
          <w:sz w:val="24"/>
        </w:rPr>
        <w:t>tem.</w:t>
      </w:r>
    </w:p>
    <w:p>
      <w:pPr>
        <w:pStyle w:val="BodyText"/>
        <w:spacing w:before="13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4" w:leader="none"/>
        </w:tabs>
        <w:ind w:hanging="240" w:left="664"/>
        <w:jc w:val="left"/>
        <w:rPr>
          <w:sz w:val="24"/>
        </w:rPr>
      </w:pPr>
      <w:r>
        <w:rPr>
          <w:sz w:val="24"/>
        </w:rPr>
        <w:t>Warunkiem</w:t>
      </w:r>
      <w:r>
        <w:rPr>
          <w:spacing w:val="-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Projekcie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będzie: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1" w:leader="none"/>
          <w:tab w:val="left" w:pos="1018" w:leader="none"/>
        </w:tabs>
        <w:spacing w:lineRule="auto" w:line="276" w:before="41" w:after="0"/>
        <w:ind w:hanging="283" w:left="991" w:right="716"/>
        <w:jc w:val="left"/>
        <w:rPr>
          <w:sz w:val="24"/>
        </w:rPr>
      </w:pPr>
      <w:r>
        <w:rPr>
          <w:sz w:val="24"/>
        </w:rPr>
        <w:t>podpisanie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między</w:t>
      </w:r>
      <w:r>
        <w:rPr>
          <w:spacing w:val="40"/>
          <w:sz w:val="24"/>
        </w:rPr>
        <w:t xml:space="preserve"> </w:t>
      </w:r>
      <w:r>
        <w:rPr>
          <w:sz w:val="24"/>
        </w:rPr>
        <w:t>uczestnikiem</w:t>
      </w:r>
      <w:r>
        <w:rPr>
          <w:spacing w:val="40"/>
          <w:sz w:val="24"/>
        </w:rPr>
        <w:t xml:space="preserve"> </w:t>
      </w:r>
      <w:r>
        <w:rPr>
          <w:sz w:val="24"/>
        </w:rPr>
        <w:t>projektu/opiekunem</w:t>
      </w:r>
      <w:r>
        <w:rPr>
          <w:spacing w:val="40"/>
          <w:sz w:val="24"/>
        </w:rPr>
        <w:t xml:space="preserve"> </w:t>
      </w:r>
      <w:r>
        <w:rPr>
          <w:sz w:val="24"/>
        </w:rPr>
        <w:t>prawnym/pełnomocni- kiem a instytucją wysyłającą (Stowarzyszeniem),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47" w:leader="none"/>
          <w:tab w:val="left" w:pos="991" w:leader="none"/>
        </w:tabs>
        <w:spacing w:lineRule="auto" w:line="276"/>
        <w:ind w:hanging="283" w:left="991" w:right="954"/>
        <w:jc w:val="left"/>
        <w:rPr>
          <w:sz w:val="24"/>
        </w:rPr>
      </w:pPr>
      <w:r>
        <w:rPr>
          <w:sz w:val="24"/>
        </w:rPr>
        <w:t>odbycie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6"/>
          <w:sz w:val="24"/>
        </w:rPr>
        <w:t xml:space="preserve"> </w:t>
      </w:r>
      <w:r>
        <w:rPr>
          <w:sz w:val="24"/>
        </w:rPr>
        <w:t>kulturowego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z w:val="24"/>
        </w:rPr>
        <w:t>stacjonarnej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6"/>
          <w:sz w:val="24"/>
        </w:rPr>
        <w:t xml:space="preserve"> </w:t>
      </w:r>
      <w:r>
        <w:rPr>
          <w:sz w:val="24"/>
        </w:rPr>
        <w:t>językowego przed wyjazdem w formie samokształcenia,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47" w:leader="none"/>
        </w:tabs>
        <w:ind w:hanging="139" w:left="847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wybranym</w:t>
      </w:r>
      <w:r>
        <w:rPr>
          <w:spacing w:val="-4"/>
          <w:sz w:val="24"/>
        </w:rPr>
        <w:t xml:space="preserve"> </w:t>
      </w:r>
      <w:r>
        <w:rPr>
          <w:sz w:val="24"/>
        </w:rPr>
        <w:t>wyjeździe</w:t>
      </w:r>
      <w:r>
        <w:rPr>
          <w:spacing w:val="-4"/>
          <w:sz w:val="24"/>
        </w:rPr>
        <w:t xml:space="preserve"> </w:t>
      </w:r>
      <w:r>
        <w:rPr>
          <w:sz w:val="24"/>
        </w:rPr>
        <w:t>zagranicznym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(mobilności),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47" w:leader="none"/>
        </w:tabs>
        <w:spacing w:before="42" w:after="0"/>
        <w:ind w:hanging="139" w:left="847"/>
        <w:jc w:val="left"/>
        <w:rPr>
          <w:sz w:val="24"/>
        </w:rPr>
      </w:pPr>
      <w:r>
        <w:rPr>
          <w:sz w:val="24"/>
        </w:rPr>
        <w:t>przystąpienie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Modelu</w:t>
      </w:r>
      <w:r>
        <w:rPr>
          <w:spacing w:val="-3"/>
          <w:sz w:val="24"/>
        </w:rPr>
        <w:t xml:space="preserve"> </w:t>
      </w:r>
      <w:r>
        <w:rPr>
          <w:sz w:val="24"/>
        </w:rPr>
        <w:t>Kregów</w:t>
      </w:r>
      <w:r>
        <w:rPr>
          <w:spacing w:val="-4"/>
          <w:sz w:val="24"/>
        </w:rPr>
        <w:t xml:space="preserve"> </w:t>
      </w: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integralnej</w:t>
      </w:r>
      <w:r>
        <w:rPr>
          <w:spacing w:val="-4"/>
          <w:sz w:val="24"/>
        </w:rPr>
        <w:t xml:space="preserve"> </w:t>
      </w:r>
      <w:r>
        <w:rPr>
          <w:sz w:val="24"/>
        </w:rPr>
        <w:t>części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Erasmus+,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58" w:leader="none"/>
          <w:tab w:val="left" w:pos="991" w:leader="none"/>
        </w:tabs>
        <w:spacing w:lineRule="auto" w:line="276" w:before="41" w:after="0"/>
        <w:ind w:hanging="283" w:left="991" w:right="714"/>
        <w:jc w:val="left"/>
        <w:rPr>
          <w:sz w:val="24"/>
        </w:rPr>
      </w:pPr>
      <w:r>
        <w:rPr>
          <w:sz w:val="24"/>
        </w:rPr>
        <w:t>udział w działaniach promujących rezultaty wyjazdu i dzielenie się doświadczeniami np. poprzez spotkania i prezentacje w społeczności Stowarzyszenia i poza nią,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55" w:leader="none"/>
          <w:tab w:val="left" w:pos="991" w:leader="none"/>
        </w:tabs>
        <w:spacing w:lineRule="auto" w:line="276"/>
        <w:ind w:hanging="283" w:left="991" w:right="715"/>
        <w:jc w:val="left"/>
        <w:rPr>
          <w:sz w:val="24"/>
        </w:rPr>
      </w:pPr>
      <w:r>
        <w:rPr>
          <w:sz w:val="24"/>
        </w:rPr>
        <w:t>udział w działaniach ewaluacyjnych: ankiety, indywidualne refleksje czy raporty, o które zostaną poproszeni uczestnicy po zakończeniu działania.</w:t>
      </w:r>
    </w:p>
    <w:p>
      <w:pPr>
        <w:pStyle w:val="BodyText"/>
        <w:spacing w:before="41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64" w:leader="none"/>
        </w:tabs>
        <w:spacing w:before="1" w:after="0"/>
        <w:ind w:hanging="240" w:left="664"/>
        <w:rPr>
          <w:sz w:val="24"/>
        </w:rPr>
      </w:pPr>
      <w:r>
        <w:rPr>
          <w:sz w:val="24"/>
        </w:rPr>
        <w:t>Delegowanie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towarzyszącej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opiekuna:</w:t>
      </w:r>
    </w:p>
    <w:p>
      <w:pPr>
        <w:pStyle w:val="BodyText"/>
        <w:spacing w:lineRule="auto" w:line="276" w:before="41" w:after="0"/>
        <w:ind w:left="651" w:right="714"/>
        <w:jc w:val="both"/>
        <w:rPr/>
      </w:pPr>
      <w:r>
        <w:rPr/>
        <w:t>Decyzję o delegowaniu opiekuna na wyjazd z kadry placówki podejmuje Kierownik wła- ściwej Placówki. W wyjątkowych sytuacjach opiekunem może być rodzic/opiekun praw- ny/pełnomocnik uczestnika lub asystent spoza placówki.</w:t>
      </w:r>
    </w:p>
    <w:p>
      <w:pPr>
        <w:pStyle w:val="BodyText"/>
        <w:spacing w:before="41" w:after="0"/>
        <w:rPr/>
      </w:pPr>
      <w:r>
        <w:rPr/>
      </w:r>
    </w:p>
    <w:p>
      <w:pPr>
        <w:pStyle w:val="BodyText"/>
        <w:spacing w:before="41" w:after="0"/>
        <w:rPr/>
      </w:pPr>
      <w:r>
        <w:rPr/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4</w:t>
      </w:r>
    </w:p>
    <w:p>
      <w:pPr>
        <w:pStyle w:val="Heading2"/>
        <w:spacing w:before="0" w:after="280"/>
        <w:jc w:val="both"/>
        <w:rPr>
          <w:lang w:eastAsia="pl-PL"/>
        </w:rPr>
      </w:pPr>
      <w:r>
        <w:rPr>
          <w:lang w:eastAsia="pl-PL"/>
        </w:rPr>
        <w:t xml:space="preserve">Zasady rekrutacji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/>
      </w:pPr>
      <w:r>
        <w:rPr/>
        <w:t>Rekrutacja prowadzona będzie z zachowaniem zasad równości szans i niedyskryminacji, przejrzystości, bezstronności oraz równego dostępu do informacji.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/>
      </w:pPr>
      <w:r>
        <w:rPr/>
        <w:t>Kandydaci przed złożeniem formularza zgłoszeniowego zobowiązani są do zapoznania się z niniejszym Regulaminem.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/>
      </w:pPr>
      <w:r>
        <w:rPr/>
        <w:t>Projekt zakłada rekrutację 13 uczestników.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/>
        <w:t>Regulamin dostępny jest w placówkach ŚDS i WTZ (na tablicach ogłoszeń) oraz na stronie internetowej spdn.pl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rStyle w:val="Strong"/>
          <w:b w:val="false"/>
          <w:bCs w:val="false"/>
        </w:rPr>
        <w:t>Rekrutacja odbywa się w terminach: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/>
      </w:pPr>
      <w:r>
        <w:rPr/>
        <w:t xml:space="preserve">od dnia 02.03.2026 r. do dnia 31.03.2026 r. dla mobilności </w:t>
      </w:r>
      <w:r>
        <w:rPr>
          <w:i/>
          <w:iCs/>
        </w:rPr>
        <w:t>„Niezależne życie”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/>
      </w:pPr>
      <w:r>
        <w:rPr/>
        <w:t xml:space="preserve">od dnia 01.04.206 r. do dnia 30.04.2026 r.  dla mobilności </w:t>
      </w:r>
      <w:r>
        <w:rPr>
          <w:i/>
          <w:spacing w:val="-2"/>
        </w:rPr>
        <w:t>“Selfadwokatura”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  <w:b w:val="false"/>
          <w:bCs w:val="false"/>
        </w:rPr>
      </w:pPr>
      <w:r>
        <w:rPr/>
        <w:t xml:space="preserve">W przypadku niewyłonienia wymaganej liczby uczestników lub rezygnacji osób zakwalifikowanych dopuszcza się przeprowadzenie rekrutacji uzupełniającej w terminie do dnia 15.04.2026 r.- dla mobilności </w:t>
      </w:r>
      <w:r>
        <w:rPr>
          <w:i/>
          <w:iCs/>
        </w:rPr>
        <w:t xml:space="preserve">„Niezależne życie” </w:t>
      </w:r>
      <w:r>
        <w:rPr>
          <w:iCs/>
        </w:rPr>
        <w:t xml:space="preserve">, 15.05.2026 r. </w:t>
      </w:r>
      <w:r>
        <w:rPr/>
        <w:t xml:space="preserve">dla mobilności </w:t>
      </w:r>
      <w:r>
        <w:rPr>
          <w:i/>
          <w:spacing w:val="-2"/>
        </w:rPr>
        <w:t>“Selfadwokatura”.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/>
        <w:t>Terminy poszczególnych mobilności (wyjazdów zagranicznych) zostaną ustalone po zakończeniu procesu rekrutacji oraz po uzgodnieniu z organizacjami przyjmującymi. Wszystkie działania projektowe, w tym mobilności, zostaną zrealizowane najpóźniej do dnia 31.08.2026 r.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spacing w:val="-2"/>
        </w:rPr>
        <w:t>Za termin zgłoszenia przyjmuje się datę złożenia wszystkich wymaganych dokumen</w:t>
      </w:r>
      <w:r>
        <w:rPr>
          <w:spacing w:val="-4"/>
        </w:rPr>
        <w:t>tów.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spacing w:val="-4"/>
        </w:rPr>
        <w:t>Złożone dokumenty rekrutacyjne podlegają weryfikacji formalnej. Kandydat ma możliwość jednokrotnego uzupełnienia braków formalnych w terminie wskazanym przez Komisję Rekrutacyjną.</w:t>
      </w:r>
    </w:p>
    <w:p>
      <w:pPr>
        <w:pStyle w:val="BodyText"/>
        <w:tabs>
          <w:tab w:val="clear" w:pos="720"/>
          <w:tab w:val="left" w:pos="0" w:leader="none"/>
        </w:tabs>
        <w:spacing w:before="113" w:after="113"/>
        <w:ind w:left="426"/>
        <w:jc w:val="both"/>
        <w:rPr>
          <w:rStyle w:val="Strong"/>
        </w:rPr>
      </w:pPr>
      <w:r>
        <w:rPr>
          <w:spacing w:val="-4"/>
        </w:rPr>
        <w:t>10. Zgłoszenia przyjmowane są w sposób ciągły w terminie wskazanym w punkcie 5 u Kierownika WTZ i Kierownika ŚDS. Wersję papierową należy bezpośrednio złożyć do</w:t>
      </w:r>
      <w:r>
        <w:rPr>
          <w:spacing w:val="-1"/>
        </w:rPr>
        <w:t xml:space="preserve"> </w:t>
      </w:r>
      <w:r>
        <w:rPr>
          <w:spacing w:val="-4"/>
        </w:rPr>
        <w:t>Kierownika</w:t>
      </w:r>
      <w:r>
        <w:rPr>
          <w:spacing w:val="-1"/>
        </w:rPr>
        <w:t xml:space="preserve"> </w:t>
      </w:r>
      <w:r>
        <w:rPr>
          <w:spacing w:val="-4"/>
        </w:rPr>
        <w:t>właściwej</w:t>
      </w:r>
      <w:r>
        <w:rPr>
          <w:spacing w:val="-1"/>
        </w:rPr>
        <w:t xml:space="preserve"> </w:t>
      </w:r>
      <w:r>
        <w:rPr>
          <w:spacing w:val="-4"/>
        </w:rPr>
        <w:t>placówki,</w:t>
      </w:r>
      <w:r>
        <w:rPr>
          <w:spacing w:val="-1"/>
        </w:rPr>
        <w:t xml:space="preserve"> </w:t>
      </w:r>
      <w:r>
        <w:rPr>
          <w:spacing w:val="-4"/>
        </w:rPr>
        <w:t>natomiast</w:t>
      </w:r>
      <w:r>
        <w:rPr>
          <w:spacing w:val="-1"/>
        </w:rPr>
        <w:t xml:space="preserve"> </w:t>
      </w:r>
      <w:r>
        <w:rPr>
          <w:spacing w:val="-4"/>
        </w:rPr>
        <w:t>wersję</w:t>
      </w:r>
      <w:r>
        <w:rPr>
          <w:spacing w:val="-1"/>
        </w:rPr>
        <w:t xml:space="preserve"> </w:t>
      </w:r>
      <w:r>
        <w:rPr>
          <w:spacing w:val="-4"/>
        </w:rPr>
        <w:t>cyfrową</w:t>
      </w:r>
      <w:r>
        <w:rPr>
          <w:spacing w:val="-1"/>
        </w:rPr>
        <w:t xml:space="preserve"> </w:t>
      </w:r>
      <w:r>
        <w:rPr>
          <w:spacing w:val="-4"/>
        </w:rPr>
        <w:t>(np.</w:t>
      </w:r>
      <w:r>
        <w:rPr>
          <w:spacing w:val="-1"/>
        </w:rPr>
        <w:t xml:space="preserve"> </w:t>
      </w:r>
      <w:r>
        <w:rPr>
          <w:spacing w:val="-4"/>
        </w:rPr>
        <w:t>nagranie,</w:t>
      </w:r>
      <w:r>
        <w:rPr>
          <w:spacing w:val="-1"/>
        </w:rPr>
        <w:t xml:space="preserve"> </w:t>
      </w:r>
      <w:r>
        <w:rPr>
          <w:spacing w:val="-4"/>
        </w:rPr>
        <w:t>prezentacja) należy złożyć drogą mailową na adres właściwej placówki: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283" w:leader="none"/>
        </w:tabs>
        <w:spacing w:before="4" w:after="0"/>
        <w:ind w:hanging="283" w:left="709"/>
        <w:rPr>
          <w:sz w:val="24"/>
        </w:rPr>
      </w:pPr>
      <w:r>
        <w:rPr>
          <w:sz w:val="24"/>
        </w:rPr>
        <w:t>ŚDS:</w:t>
      </w:r>
      <w:r>
        <w:rPr>
          <w:spacing w:val="-3"/>
          <w:sz w:val="24"/>
        </w:rPr>
        <w:t xml:space="preserve"> </w:t>
      </w:r>
      <w:hyperlink r:id="rId14">
        <w:r>
          <w:rPr>
            <w:rStyle w:val="Style6"/>
            <w:spacing w:val="-2"/>
            <w:sz w:val="24"/>
            <w:u w:val="single"/>
          </w:rPr>
          <w:t>sdskrokdalej@wp.pl</w:t>
        </w:r>
      </w:hyperlink>
    </w:p>
    <w:p>
      <w:pPr>
        <w:pStyle w:val="ListParagraph"/>
        <w:numPr>
          <w:ilvl w:val="1"/>
          <w:numId w:val="8"/>
        </w:numPr>
        <w:tabs>
          <w:tab w:val="clear" w:pos="720"/>
          <w:tab w:val="left" w:pos="1283" w:leader="none"/>
        </w:tabs>
        <w:spacing w:before="41" w:after="0"/>
        <w:ind w:hanging="283" w:left="709"/>
        <w:rPr>
          <w:sz w:val="24"/>
        </w:rPr>
      </w:pPr>
      <w:r>
        <w:rPr>
          <w:sz w:val="24"/>
        </w:rPr>
        <w:t>WTZ: wtz@spdn.pl</w:t>
      </w:r>
    </w:p>
    <w:p>
      <w:pPr>
        <w:pStyle w:val="BodyText"/>
        <w:tabs>
          <w:tab w:val="clear" w:pos="720"/>
          <w:tab w:val="left" w:pos="0" w:leader="none"/>
        </w:tabs>
        <w:spacing w:before="113" w:after="113"/>
        <w:ind w:left="709"/>
        <w:jc w:val="both"/>
        <w:rPr>
          <w:rStyle w:val="Strong"/>
        </w:rPr>
      </w:pPr>
      <w:r>
        <w:rPr>
          <w:spacing w:val="-4"/>
        </w:rPr>
        <w:t>W tytule</w:t>
      </w:r>
      <w:r>
        <w:rPr>
          <w:spacing w:val="-3"/>
        </w:rPr>
        <w:t xml:space="preserve"> </w:t>
      </w:r>
      <w:r>
        <w:rPr>
          <w:spacing w:val="-4"/>
        </w:rPr>
        <w:t>maila</w:t>
      </w:r>
      <w:r>
        <w:rPr>
          <w:spacing w:val="-3"/>
        </w:rPr>
        <w:t xml:space="preserve"> </w:t>
      </w:r>
      <w:r>
        <w:rPr>
          <w:spacing w:val="-4"/>
        </w:rPr>
        <w:t>prosimy</w:t>
      </w:r>
      <w:r>
        <w:rPr>
          <w:spacing w:val="-3"/>
        </w:rPr>
        <w:t xml:space="preserve"> </w:t>
      </w:r>
      <w:r>
        <w:rPr>
          <w:spacing w:val="-4"/>
        </w:rPr>
        <w:t>wpisać:</w:t>
      </w:r>
      <w:r>
        <w:rPr>
          <w:spacing w:val="-3"/>
        </w:rPr>
        <w:t xml:space="preserve"> </w:t>
      </w:r>
      <w:r>
        <w:rPr>
          <w:spacing w:val="-4"/>
        </w:rPr>
        <w:t>Rekrutacja</w:t>
      </w:r>
      <w:r>
        <w:rPr>
          <w:spacing w:val="-3"/>
        </w:rPr>
        <w:t xml:space="preserve"> </w:t>
      </w:r>
      <w:r>
        <w:rPr>
          <w:spacing w:val="-4"/>
        </w:rPr>
        <w:t>Erasmus+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spacing w:val="-4"/>
        </w:rPr>
        <w:t>Wyboru uczestników dokonuje Komisja Rekrutacyjna na podstawie analizy dokumentów zgłoszeniowych oraz kryteriów określonych w Regulaminie.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spacing w:val="-4"/>
        </w:rPr>
        <w:t xml:space="preserve"> </w:t>
      </w:r>
      <w:r>
        <w:rPr>
          <w:spacing w:val="-4"/>
        </w:rPr>
        <w:t>Komisja Rekrutacyjna powoływana jest przez Zarząd Stowarzyszenia i składa się z następujących osób: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spacing w:val="-4"/>
        </w:rPr>
        <w:t>Kierownika Warsztatu Terapii Zajęciowej oraz dwóch osób powołanych przez Kierownika WTZ dla rekrutacji prowadzonej wśród uczestników Warsztatu Terapii Zajęciowej..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113" w:after="113"/>
        <w:jc w:val="both"/>
        <w:rPr>
          <w:rStyle w:val="Strong"/>
        </w:rPr>
      </w:pPr>
      <w:r>
        <w:rPr>
          <w:rStyle w:val="Strong"/>
          <w:b w:val="false"/>
          <w:bCs w:val="false"/>
          <w:spacing w:val="-4"/>
        </w:rPr>
        <w:t>Kierownika Środowiskowego Domu Samopomocy „Krok dalej” oraz  dwóch osób powołanych przez Kierownika ŚDS dla rekrutacji prowadzonej wśród uczestników  Środowiskowego Domu Samopomocy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113" w:after="113"/>
        <w:jc w:val="both"/>
        <w:rPr/>
      </w:pPr>
      <w:r>
        <w:rPr>
          <w:spacing w:val="-4"/>
        </w:rPr>
        <w:t xml:space="preserve"> </w:t>
      </w:r>
      <w:r>
        <w:rPr>
          <w:spacing w:val="-4"/>
        </w:rPr>
        <w:t>Wyniki rekrutacji</w:t>
      </w:r>
      <w:r>
        <w:rPr>
          <w:spacing w:val="-5"/>
        </w:rPr>
        <w:t xml:space="preserve"> </w:t>
      </w:r>
      <w:r>
        <w:rPr>
          <w:spacing w:val="-4"/>
        </w:rPr>
        <w:t xml:space="preserve">zostaną </w:t>
      </w:r>
      <w:r>
        <w:rPr>
          <w:spacing w:val="-2"/>
        </w:rPr>
        <w:t>ogłoszone do dnia: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113" w:after="113"/>
        <w:ind w:hanging="283" w:left="1418"/>
        <w:jc w:val="both"/>
        <w:rPr/>
      </w:pPr>
      <w:r>
        <w:rPr/>
        <w:t xml:space="preserve">od dnia 09.04.2026 r. r. dla mobilności </w:t>
      </w:r>
      <w:r>
        <w:rPr>
          <w:i/>
          <w:iCs/>
        </w:rPr>
        <w:t>„Niezależne życie”</w:t>
      </w:r>
    </w:p>
    <w:p>
      <w:pPr>
        <w:pStyle w:val="BodyText"/>
        <w:numPr>
          <w:ilvl w:val="1"/>
          <w:numId w:val="9"/>
        </w:numPr>
        <w:tabs>
          <w:tab w:val="clear" w:pos="720"/>
          <w:tab w:val="left" w:pos="0" w:leader="none"/>
        </w:tabs>
        <w:spacing w:before="113" w:after="113"/>
        <w:ind w:hanging="283" w:left="1418"/>
        <w:jc w:val="both"/>
        <w:rPr/>
      </w:pPr>
      <w:r>
        <w:rPr>
          <w:spacing w:val="-2"/>
        </w:rPr>
        <w:t xml:space="preserve">od dnia 08.05.206 r. dla mobilności </w:t>
      </w:r>
      <w:r>
        <w:rPr>
          <w:i/>
          <w:spacing w:val="-2"/>
        </w:rPr>
        <w:t>“Selfadwokatura”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788" w:leader="none"/>
        </w:tabs>
        <w:spacing w:before="113" w:after="113"/>
        <w:jc w:val="both"/>
        <w:rPr/>
      </w:pPr>
      <w:r>
        <w:rPr>
          <w:spacing w:val="-2"/>
        </w:rPr>
        <w:t xml:space="preserve"> </w:t>
      </w:r>
      <w:r>
        <w:rPr>
          <w:spacing w:val="-2"/>
        </w:rPr>
        <w:t>O zakwalifikowaniu do udziału w Projekcie decyduje liczba uzyskanych punktów.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850" w:leader="none"/>
        </w:tabs>
        <w:spacing w:before="113" w:after="113"/>
        <w:jc w:val="both"/>
        <w:rPr/>
      </w:pPr>
      <w:r>
        <w:rPr>
          <w:spacing w:val="-2"/>
        </w:rPr>
        <w:t xml:space="preserve"> </w:t>
      </w:r>
      <w:r>
        <w:rPr>
          <w:spacing w:val="-2"/>
        </w:rPr>
        <w:t>W przypadku uzyskania przez kandydatów tej samej liczby punktów, o kolejności na liście rankingowej decyduje kolejność złożenia kompletu dokumentów rekrutacyjnych.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850" w:leader="none"/>
        </w:tabs>
        <w:spacing w:before="113" w:after="113"/>
        <w:jc w:val="both"/>
        <w:rPr>
          <w:rStyle w:val="Strong"/>
        </w:rPr>
      </w:pPr>
      <w:r>
        <w:rPr>
          <w:spacing w:val="-2"/>
        </w:rPr>
        <w:t xml:space="preserve"> </w:t>
      </w:r>
      <w:r>
        <w:rPr>
          <w:spacing w:val="-2"/>
        </w:rPr>
        <w:t>O wynikach</w:t>
      </w:r>
      <w:r>
        <w:rPr>
          <w:spacing w:val="40"/>
        </w:rPr>
        <w:t xml:space="preserve"> </w:t>
      </w:r>
      <w:r>
        <w:rPr>
          <w:spacing w:val="-2"/>
        </w:rPr>
        <w:t>rekrutacji</w:t>
      </w:r>
      <w:r>
        <w:rPr>
          <w:spacing w:val="40"/>
        </w:rPr>
        <w:t xml:space="preserve"> </w:t>
      </w:r>
      <w:r>
        <w:rPr>
          <w:spacing w:val="-2"/>
        </w:rPr>
        <w:t>powiadomieni</w:t>
      </w:r>
      <w:r>
        <w:rPr>
          <w:spacing w:val="40"/>
        </w:rPr>
        <w:t xml:space="preserve"> </w:t>
      </w:r>
      <w:r>
        <w:rPr>
          <w:spacing w:val="-2"/>
        </w:rPr>
        <w:t>osobiście</w:t>
      </w:r>
      <w:r>
        <w:rPr>
          <w:spacing w:val="40"/>
        </w:rPr>
        <w:t xml:space="preserve"> </w:t>
      </w:r>
      <w:r>
        <w:rPr>
          <w:spacing w:val="-2"/>
        </w:rPr>
        <w:t>lub</w:t>
      </w:r>
      <w:r>
        <w:rPr>
          <w:spacing w:val="40"/>
        </w:rPr>
        <w:t xml:space="preserve"> </w:t>
      </w:r>
      <w:r>
        <w:rPr>
          <w:spacing w:val="-2"/>
        </w:rPr>
        <w:t>drogą</w:t>
      </w:r>
      <w:r>
        <w:rPr>
          <w:spacing w:val="40"/>
        </w:rPr>
        <w:t xml:space="preserve"> </w:t>
      </w:r>
      <w:r>
        <w:rPr>
          <w:spacing w:val="-2"/>
        </w:rPr>
        <w:t>telefoniczną</w:t>
      </w:r>
      <w:r>
        <w:rPr>
          <w:spacing w:val="40"/>
        </w:rPr>
        <w:t xml:space="preserve"> </w:t>
      </w:r>
      <w:r>
        <w:rPr>
          <w:spacing w:val="-2"/>
        </w:rPr>
        <w:t>są</w:t>
      </w:r>
      <w:r>
        <w:rPr>
          <w:spacing w:val="40"/>
        </w:rPr>
        <w:t xml:space="preserve"> </w:t>
      </w:r>
      <w:r>
        <w:rPr>
          <w:spacing w:val="-2"/>
        </w:rPr>
        <w:t>jedynie uczestnicy, którzy zostali zakwalifikowani do udziału w projekcie.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788" w:leader="none"/>
          <w:tab w:val="left" w:pos="850" w:leader="none"/>
        </w:tabs>
        <w:spacing w:before="113" w:after="113"/>
        <w:jc w:val="both"/>
        <w:rPr/>
      </w:pPr>
      <w:r>
        <w:rPr/>
        <w:t>Komisja Rekrutacyjna sporządza listę podstawową oraz listę rezerwową uczestników.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788" w:leader="none"/>
        </w:tabs>
        <w:spacing w:before="113" w:after="113"/>
        <w:jc w:val="both"/>
        <w:rPr/>
      </w:pPr>
      <w:r>
        <w:rPr/>
        <w:t>Ostateczną akceptację listy uczestników zatwierdza Komisja</w:t>
      </w:r>
      <w:r>
        <w:rPr>
          <w:spacing w:val="40"/>
        </w:rPr>
        <w:t xml:space="preserve"> </w:t>
      </w:r>
      <w:r>
        <w:rPr>
          <w:spacing w:val="-2"/>
        </w:rPr>
        <w:t>Rekrutacyjna.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788" w:leader="none"/>
        </w:tabs>
        <w:spacing w:before="113" w:after="113"/>
        <w:jc w:val="both"/>
        <w:rPr>
          <w:lang w:eastAsia="pl-PL"/>
        </w:rPr>
      </w:pPr>
      <w:r>
        <w:rPr/>
        <w:t>Dokumenty złożone przez kandydatów nie podlegają zwrotowi.</w:t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5</w:t>
      </w:r>
    </w:p>
    <w:p>
      <w:pPr>
        <w:pStyle w:val="BodyText"/>
        <w:tabs>
          <w:tab w:val="clear" w:pos="720"/>
          <w:tab w:val="left" w:pos="788" w:leader="none"/>
        </w:tabs>
        <w:spacing w:before="113" w:after="113"/>
        <w:ind w:left="720"/>
        <w:jc w:val="both"/>
        <w:rPr>
          <w:lang w:eastAsia="pl-PL"/>
        </w:rPr>
      </w:pPr>
      <w:r>
        <w:rPr>
          <w:lang w:eastAsia="pl-PL"/>
        </w:rPr>
      </w:r>
    </w:p>
    <w:p>
      <w:pPr>
        <w:pStyle w:val="Heading3"/>
        <w:numPr>
          <w:ilvl w:val="2"/>
          <w:numId w:val="1"/>
        </w:numPr>
        <w:spacing w:before="113" w:after="113"/>
        <w:jc w:val="both"/>
        <w:rPr>
          <w:i/>
          <w:i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Procedura odwoławcza</w:t>
      </w:r>
    </w:p>
    <w:p>
      <w:pPr>
        <w:pStyle w:val="BodyText"/>
        <w:tabs>
          <w:tab w:val="clear" w:pos="720"/>
          <w:tab w:val="left" w:pos="850" w:leader="none"/>
        </w:tabs>
        <w:spacing w:before="113" w:after="113"/>
        <w:ind w:left="360"/>
        <w:jc w:val="both"/>
        <w:rPr/>
      </w:pPr>
      <w:r>
        <w:rPr/>
        <w:t>1.Kandydatowi przysługuje prawo wniesienia odwołania od wyników rekrutacji.</w:t>
      </w:r>
    </w:p>
    <w:p>
      <w:pPr>
        <w:pStyle w:val="BodyText"/>
        <w:tabs>
          <w:tab w:val="clear" w:pos="720"/>
          <w:tab w:val="left" w:pos="850" w:leader="none"/>
        </w:tabs>
        <w:spacing w:before="113" w:after="113"/>
        <w:ind w:left="360"/>
        <w:jc w:val="both"/>
        <w:rPr/>
      </w:pPr>
      <w:r>
        <w:rPr/>
        <w:t>2.Odwołanie należy złożyć w formie pisemnej do kierownictwa właściwej placówki w terminie 5 dni roboczych od dnia ogłoszenia wyników rekrutacji.</w:t>
      </w:r>
    </w:p>
    <w:p>
      <w:pPr>
        <w:pStyle w:val="BodyText"/>
        <w:tabs>
          <w:tab w:val="clear" w:pos="720"/>
          <w:tab w:val="left" w:pos="850" w:leader="none"/>
        </w:tabs>
        <w:spacing w:before="113" w:after="113"/>
        <w:ind w:left="360"/>
        <w:jc w:val="both"/>
        <w:rPr/>
      </w:pPr>
      <w:r>
        <w:rPr/>
        <w:t>3.Odwołanie powinno zawierać uzasadnienie oraz wskazanie okoliczności, które w ocenie kandydata nie zostały uwzględnione w procesie oceny.</w:t>
      </w:r>
    </w:p>
    <w:p>
      <w:pPr>
        <w:pStyle w:val="BodyText"/>
        <w:tabs>
          <w:tab w:val="clear" w:pos="720"/>
          <w:tab w:val="left" w:pos="850" w:leader="none"/>
        </w:tabs>
        <w:spacing w:before="113" w:after="113"/>
        <w:ind w:left="426"/>
        <w:jc w:val="both"/>
        <w:rPr/>
      </w:pPr>
      <w:r>
        <w:rPr/>
        <w:t>4.Kierownictwo placówki rozpatruje odwołanie w terminie 7 dni roboczych od dnia jego otrzymania.</w:t>
      </w:r>
    </w:p>
    <w:p>
      <w:pPr>
        <w:pStyle w:val="BodyText"/>
        <w:tabs>
          <w:tab w:val="clear" w:pos="720"/>
          <w:tab w:val="left" w:pos="850" w:leader="none"/>
        </w:tabs>
        <w:spacing w:before="113" w:after="113"/>
        <w:ind w:left="426"/>
        <w:jc w:val="both"/>
        <w:rPr>
          <w:lang w:eastAsia="pl-PL"/>
        </w:rPr>
      </w:pPr>
      <w:r>
        <w:rPr/>
        <w:t>5.Decyzja kierownictwa placówki jest ostateczna i nie przysługuje od niej dalsze odwołanie.</w:t>
      </w:r>
    </w:p>
    <w:p>
      <w:pPr>
        <w:pStyle w:val="Normal"/>
        <w:spacing w:before="113" w:after="113"/>
        <w:jc w:val="both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before="13" w:after="0"/>
        <w:rPr/>
      </w:pPr>
      <w:r>
        <w:rPr/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6</w:t>
      </w:r>
    </w:p>
    <w:p>
      <w:pPr>
        <w:pStyle w:val="Heading2"/>
        <w:spacing w:before="42" w:after="0"/>
        <w:ind w:left="414" w:right="6631"/>
        <w:jc w:val="center"/>
        <w:rPr/>
      </w:pPr>
      <w:r>
        <w:rPr/>
        <w:t>Warunki</w:t>
      </w:r>
      <w:r>
        <w:rPr>
          <w:spacing w:val="-4"/>
        </w:rPr>
        <w:t xml:space="preserve"> </w:t>
      </w:r>
      <w:r>
        <w:rPr/>
        <w:t>rezygnacji</w:t>
      </w:r>
      <w:r>
        <w:rPr>
          <w:spacing w:val="-4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>
          <w:spacing w:val="-2"/>
        </w:rPr>
        <w:t>projekcie</w:t>
      </w:r>
    </w:p>
    <w:p>
      <w:pPr>
        <w:pStyle w:val="BodyText"/>
        <w:spacing w:before="45" w:after="0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2" w:leader="none"/>
          <w:tab w:val="left" w:pos="1144" w:leader="none"/>
        </w:tabs>
        <w:spacing w:lineRule="auto" w:line="266"/>
        <w:ind w:hanging="360" w:left="1144" w:right="713"/>
        <w:rPr>
          <w:sz w:val="24"/>
        </w:rPr>
      </w:pPr>
      <w:r>
        <w:rPr>
          <w:sz w:val="24"/>
        </w:rPr>
        <w:t>Zakwalifikowany uczestnik może zrezygnować z udziału w projekcie przed rozpoczę- ciem ścieżki wsparcia, składając pisemne oświadczenie do Koordynatora projektu.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2" w:leader="none"/>
          <w:tab w:val="left" w:pos="1144" w:leader="none"/>
        </w:tabs>
        <w:spacing w:lineRule="auto" w:line="271" w:before="10" w:after="0"/>
        <w:ind w:hanging="360" w:left="1144" w:right="712"/>
        <w:rPr>
          <w:sz w:val="24"/>
        </w:rPr>
      </w:pPr>
      <w:r>
        <w:rPr>
          <w:sz w:val="24"/>
        </w:rPr>
        <w:t>Uczestnik, który zrezygnuje z udziału w Projekcie po rozpoczęciu ścieżki wsparcia zobowiązany jest do zwrotu poniesionych na jego rzecz kosztów, w tym kosztów mo- bilności</w:t>
      </w:r>
      <w:r>
        <w:rPr>
          <w:rFonts w:ascii="Calibri" w:hAnsi="Calibri"/>
        </w:rPr>
        <w:t xml:space="preserve">. </w:t>
      </w:r>
      <w:r>
        <w:rPr/>
        <w:t xml:space="preserve">Wyjątkiem są </w:t>
      </w:r>
      <w:r>
        <w:rPr>
          <w:sz w:val="24"/>
        </w:rPr>
        <w:t>sytuacje niemożliwe do przewidzenia tj. wystąpienie tzw. „siły wyższej”. W takim przypadku decyzję rozstrzygającą podejmie Fundacja Rozwoju Systemu</w:t>
      </w:r>
      <w:r>
        <w:rPr>
          <w:spacing w:val="40"/>
          <w:sz w:val="24"/>
        </w:rPr>
        <w:t xml:space="preserve"> </w:t>
      </w:r>
      <w:r>
        <w:rPr>
          <w:sz w:val="24"/>
        </w:rPr>
        <w:t>Edukacji (Polska Narodowa Agencja Programu Erasmus+).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2" w:leader="none"/>
          <w:tab w:val="left" w:pos="1144" w:leader="none"/>
        </w:tabs>
        <w:spacing w:lineRule="auto" w:line="266" w:before="7" w:after="0"/>
        <w:ind w:hanging="360" w:left="1144" w:right="714"/>
        <w:rPr>
          <w:sz w:val="24"/>
        </w:rPr>
      </w:pPr>
      <w:r>
        <w:rPr>
          <w:sz w:val="24"/>
        </w:rPr>
        <w:t>W przypadku rezygnacji uczestnika opisanej w pkt.1, Komisja Rekrutacyjna kwalifikuje do udziału w Projekcie osobę z listy rezerwowej.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2" w:leader="none"/>
          <w:tab w:val="left" w:pos="1144" w:leader="none"/>
        </w:tabs>
        <w:spacing w:lineRule="auto" w:line="266" w:before="10" w:after="0"/>
        <w:ind w:hanging="360" w:left="1144" w:right="713"/>
        <w:rPr>
          <w:sz w:val="24"/>
        </w:rPr>
      </w:pPr>
      <w:r>
        <w:rPr>
          <w:sz w:val="24"/>
        </w:rPr>
        <w:t xml:space="preserve">W przypadku niewystarczającej liczby uczestników przewiduje się dodatkową rekru- </w:t>
      </w:r>
      <w:r>
        <w:rPr>
          <w:spacing w:val="-2"/>
          <w:sz w:val="24"/>
        </w:rPr>
        <w:t>tację.</w:t>
      </w:r>
    </w:p>
    <w:p>
      <w:pPr>
        <w:pStyle w:val="ListParagraph"/>
        <w:tabs>
          <w:tab w:val="clear" w:pos="720"/>
          <w:tab w:val="left" w:pos="1142" w:leader="none"/>
          <w:tab w:val="left" w:pos="1144" w:leader="none"/>
        </w:tabs>
        <w:spacing w:lineRule="auto" w:line="266" w:before="10" w:after="0"/>
        <w:ind w:hanging="360" w:left="1144" w:right="713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142" w:leader="none"/>
          <w:tab w:val="left" w:pos="1144" w:leader="none"/>
        </w:tabs>
        <w:spacing w:lineRule="auto" w:line="266" w:before="10" w:after="0"/>
        <w:ind w:hanging="360" w:left="1144" w:right="713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142" w:leader="none"/>
          <w:tab w:val="left" w:pos="1144" w:leader="none"/>
        </w:tabs>
        <w:spacing w:lineRule="auto" w:line="266" w:before="10" w:after="0"/>
        <w:ind w:hanging="360" w:left="1144" w:right="713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 xml:space="preserve">§ </w:t>
      </w:r>
      <w:r>
        <w:rPr>
          <w:spacing w:val="-10"/>
        </w:rPr>
        <w:t>7</w:t>
      </w:r>
    </w:p>
    <w:p>
      <w:pPr>
        <w:pStyle w:val="BodyText"/>
        <w:spacing w:before="45" w:after="0"/>
        <w:rPr>
          <w:b/>
        </w:rPr>
      </w:pPr>
      <w:r>
        <w:rPr>
          <w:b/>
        </w:rPr>
      </w:r>
    </w:p>
    <w:p>
      <w:pPr>
        <w:pStyle w:val="Heading2"/>
        <w:spacing w:before="1" w:after="0"/>
        <w:rPr/>
      </w:pPr>
      <w:r>
        <w:rPr/>
        <w:t>Postanowienia</w:t>
      </w:r>
      <w:r>
        <w:rPr>
          <w:spacing w:val="-7"/>
        </w:rPr>
        <w:t xml:space="preserve"> </w:t>
      </w:r>
      <w:r>
        <w:rPr>
          <w:spacing w:val="-2"/>
        </w:rPr>
        <w:t>końcowe</w:t>
      </w:r>
    </w:p>
    <w:p>
      <w:pPr>
        <w:pStyle w:val="BodyText"/>
        <w:spacing w:before="45" w:after="0"/>
        <w:rPr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2" w:leader="none"/>
          <w:tab w:val="left" w:pos="1144" w:leader="none"/>
        </w:tabs>
        <w:spacing w:lineRule="auto" w:line="271"/>
        <w:ind w:hanging="360" w:left="1144" w:right="713"/>
        <w:rPr>
          <w:sz w:val="24"/>
        </w:rPr>
      </w:pPr>
      <w:r>
        <w:rPr>
          <w:sz w:val="24"/>
        </w:rPr>
        <w:t>Kierownictwo placówek realizujących projekt Erasmus+ zastrzega sobie prawo wpro- wadzania zmian w niniejszym regulaminie w przypadku gdy będzie to konieczne z uwagi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zmianę</w:t>
      </w:r>
      <w:r>
        <w:rPr>
          <w:spacing w:val="21"/>
          <w:sz w:val="24"/>
        </w:rPr>
        <w:t xml:space="preserve"> </w:t>
      </w:r>
      <w:r>
        <w:rPr>
          <w:sz w:val="24"/>
        </w:rPr>
        <w:t>zasad</w:t>
      </w:r>
      <w:r>
        <w:rPr>
          <w:spacing w:val="21"/>
          <w:sz w:val="24"/>
        </w:rPr>
        <w:t xml:space="preserve"> </w:t>
      </w:r>
      <w:r>
        <w:rPr>
          <w:sz w:val="24"/>
        </w:rPr>
        <w:t>realizacji</w:t>
      </w:r>
      <w:r>
        <w:rPr>
          <w:spacing w:val="21"/>
          <w:sz w:val="24"/>
        </w:rPr>
        <w:t xml:space="preserve"> </w:t>
      </w:r>
      <w:r>
        <w:rPr>
          <w:sz w:val="24"/>
        </w:rPr>
        <w:t>Projektu,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także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przypadku</w:t>
      </w:r>
      <w:r>
        <w:rPr>
          <w:spacing w:val="21"/>
          <w:sz w:val="24"/>
        </w:rPr>
        <w:t xml:space="preserve"> </w:t>
      </w:r>
      <w:r>
        <w:rPr>
          <w:sz w:val="24"/>
        </w:rPr>
        <w:t>pisemnego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zlecenia </w:t>
      </w:r>
      <w:bookmarkStart w:id="0" w:name="_GoBack"/>
      <w:bookmarkEnd w:id="0"/>
      <w:r>
        <w:rPr/>
        <w:t>wprowadzenia</w:t>
      </w:r>
      <w:r>
        <w:rPr>
          <w:spacing w:val="-3"/>
        </w:rPr>
        <w:t xml:space="preserve"> </w:t>
      </w:r>
      <w:r>
        <w:rPr/>
        <w:t>określonych</w:t>
      </w:r>
      <w:r>
        <w:rPr>
          <w:spacing w:val="-3"/>
        </w:rPr>
        <w:t xml:space="preserve"> </w:t>
      </w:r>
      <w:r>
        <w:rPr/>
        <w:t>zmian</w:t>
      </w:r>
      <w:r>
        <w:rPr>
          <w:spacing w:val="-3"/>
        </w:rPr>
        <w:t xml:space="preserve"> </w:t>
      </w:r>
      <w:r>
        <w:rPr/>
        <w:t>ze</w:t>
      </w:r>
      <w:r>
        <w:rPr>
          <w:spacing w:val="-3"/>
        </w:rPr>
        <w:t xml:space="preserve"> </w:t>
      </w:r>
      <w:r>
        <w:rPr/>
        <w:t>strony</w:t>
      </w:r>
      <w:r>
        <w:rPr>
          <w:spacing w:val="-3"/>
        </w:rPr>
        <w:t xml:space="preserve"> </w:t>
      </w:r>
      <w:r>
        <w:rPr/>
        <w:t>organów</w:t>
      </w:r>
      <w:r>
        <w:rPr>
          <w:spacing w:val="-3"/>
        </w:rPr>
        <w:t xml:space="preserve"> </w:t>
      </w:r>
      <w:r>
        <w:rPr/>
        <w:t>uprawnionych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przeprowadzenia kontroli realizacji projektu.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2" w:leader="none"/>
        </w:tabs>
        <w:ind w:hanging="358" w:left="1142"/>
        <w:jc w:val="left"/>
        <w:rPr>
          <w:sz w:val="24"/>
        </w:rPr>
      </w:pPr>
      <w:r>
        <w:rPr>
          <w:sz w:val="24"/>
        </w:rPr>
        <w:t>Powyższy</w:t>
      </w:r>
      <w:r>
        <w:rPr>
          <w:spacing w:val="-7"/>
          <w:sz w:val="24"/>
        </w:rPr>
        <w:t xml:space="preserve"> </w:t>
      </w:r>
      <w:r>
        <w:rPr>
          <w:sz w:val="24"/>
        </w:rPr>
        <w:t>Regulamin</w:t>
      </w:r>
      <w:r>
        <w:rPr>
          <w:spacing w:val="-4"/>
          <w:sz w:val="24"/>
        </w:rPr>
        <w:t xml:space="preserve"> </w:t>
      </w:r>
      <w:r>
        <w:rPr>
          <w:sz w:val="24"/>
        </w:rPr>
        <w:t>Rekrutacji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okres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Projektu.</w:t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992" w:right="708" w:gutter="0" w:header="397" w:top="1320" w:footer="280" w:bottom="81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 MT">
    <w:charset w:val="ee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937260</wp:posOffset>
          </wp:positionH>
          <wp:positionV relativeFrom="page">
            <wp:posOffset>252095</wp:posOffset>
          </wp:positionV>
          <wp:extent cx="2606675" cy="498475"/>
          <wp:effectExtent l="0" t="0" r="0" b="0"/>
          <wp:wrapNone/>
          <wp:docPr id="1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937260</wp:posOffset>
          </wp:positionH>
          <wp:positionV relativeFrom="page">
            <wp:posOffset>252095</wp:posOffset>
          </wp:positionV>
          <wp:extent cx="2606675" cy="498475"/>
          <wp:effectExtent l="0" t="0" r="0" b="0"/>
          <wp:wrapNone/>
          <wp:docPr id="2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937260</wp:posOffset>
          </wp:positionH>
          <wp:positionV relativeFrom="page">
            <wp:posOffset>252095</wp:posOffset>
          </wp:positionV>
          <wp:extent cx="2606675" cy="498475"/>
          <wp:effectExtent l="0" t="0" r="0" b="0"/>
          <wp:wrapNone/>
          <wp:docPr id="3" name="Obraz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937260</wp:posOffset>
          </wp:positionH>
          <wp:positionV relativeFrom="page">
            <wp:posOffset>252095</wp:posOffset>
          </wp:positionV>
          <wp:extent cx="2606675" cy="498475"/>
          <wp:effectExtent l="0" t="0" r="0" b="0"/>
          <wp:wrapNone/>
          <wp:docPr id="4" name="Obraz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937260</wp:posOffset>
          </wp:positionH>
          <wp:positionV relativeFrom="page">
            <wp:posOffset>252095</wp:posOffset>
          </wp:positionV>
          <wp:extent cx="2606675" cy="498475"/>
          <wp:effectExtent l="0" t="0" r="0" b="0"/>
          <wp:wrapNone/>
          <wp:docPr id="5" name="Obraz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937260</wp:posOffset>
          </wp:positionH>
          <wp:positionV relativeFrom="page">
            <wp:posOffset>252095</wp:posOffset>
          </wp:positionV>
          <wp:extent cx="2606675" cy="498475"/>
          <wp:effectExtent l="0" t="0" r="0" b="0"/>
          <wp:wrapNone/>
          <wp:docPr id="6" name="Obraz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6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6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45" w:hanging="25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5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6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425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14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14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14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14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14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14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25" w:hanging="264"/>
      </w:pPr>
      <w:rPr>
        <w:spacing w:val="0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25" w:hanging="25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5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25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25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5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25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5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254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25" w:hanging="27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992" w:hanging="31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2" w:hanging="31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5" w:hanging="31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8" w:hanging="31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1" w:hanging="31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4" w:hanging="31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7" w:hanging="31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0" w:hanging="310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 w:val="fals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1"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1"/>
    <w:qFormat/>
    <w:pPr>
      <w:ind w:left="416" w:right="70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4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" w:hAnsi="Liberation Serif;Times New Roma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6z1" w:customStyle="1">
    <w:name w:val="WW8Num6z1"/>
    <w:qFormat/>
    <w:rPr>
      <w:rFonts w:ascii="Symbol" w:hAnsi="Symbol" w:cs="OpenSymbol;Arial Unicode MS"/>
    </w:rPr>
  </w:style>
  <w:style w:type="character" w:styleId="Strong">
    <w:name w:val="Strong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podstawowyZnak" w:customStyle="1">
    <w:name w:val="Tekst podstawowy Znak"/>
    <w:basedOn w:val="DefaultParagraphFont"/>
    <w:uiPriority w:val="1"/>
    <w:qFormat/>
    <w:rsid w:val="005d0d57"/>
    <w:rPr>
      <w:rFonts w:ascii="Times New Roman" w:hAnsi="Times New Roman" w:eastAsia="Times New Roman" w:cs="Times New Roman"/>
      <w:sz w:val="24"/>
      <w:szCs w:val="24"/>
      <w:lang w:val="pl-PL"/>
    </w:rPr>
  </w:style>
  <w:style w:type="character" w:styleId="Nagwek1Znak" w:customStyle="1">
    <w:name w:val="Nagłówek 1 Znak"/>
    <w:basedOn w:val="DefaultParagraphFont"/>
    <w:uiPriority w:val="1"/>
    <w:qFormat/>
    <w:rsid w:val="00397dfe"/>
    <w:rPr>
      <w:rFonts w:ascii="Times New Roman" w:hAnsi="Times New Roman" w:eastAsia="Times New Roman" w:cs="Times New Roman"/>
      <w:b/>
      <w:bCs/>
      <w:sz w:val="24"/>
      <w:szCs w:val="24"/>
      <w:lang w:val="pl-PL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Gwkaistopka"/>
    <w:next w:val="BodyText"/>
    <w:pPr/>
    <w:rPr/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1144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60" w:after="0"/>
      <w:ind w:left="55"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Gwkaistopka"/>
    <w:pPr>
      <w:suppressLineNumbers/>
      <w:tabs>
        <w:tab w:val="clear" w:pos="720"/>
        <w:tab w:val="center" w:pos="5103" w:leader="none"/>
        <w:tab w:val="right" w:pos="10206" w:leader="none"/>
      </w:tabs>
    </w:pPr>
    <w:rPr/>
  </w:style>
  <w:style w:type="numbering" w:styleId="Bezlisty" w:customStyle="1">
    <w:name w:val="Bez listy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yperlink" Target="mailto:sdskrokdalej@wp.pl" TargetMode="Externa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4</Pages>
  <Words>1404</Words>
  <Characters>9467</Characters>
  <CharactersWithSpaces>10705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2026-03-09T14:28:00Z</dcterms:created>
  <dc:creator>user</dc:creator>
  <dc:description/>
  <dc:language>pl-PL</dc:language>
  <cp:lastModifiedBy>user</cp:lastModifiedBy>
  <cp:lastPrinted>2026-02-23T15:28:00Z</cp:lastPrinted>
  <dcterms:modified xsi:type="dcterms:W3CDTF">2026-03-09T14:28:00Z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www.smallpdf.com</vt:lpwstr>
  </property>
</Properties>
</file>