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174B" w14:textId="77777777" w:rsidR="00F2724D" w:rsidRDefault="00907688" w:rsidP="00F2724D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Zamojski system – przez wsparcie do niezależności</w:t>
      </w:r>
    </w:p>
    <w:p w14:paraId="07A86B2B" w14:textId="26B0C520" w:rsidR="008B30EC" w:rsidRPr="000F365C" w:rsidRDefault="008B30EC" w:rsidP="00F2724D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Stowarzyszenie Pomocy Dzieciom Niepełnosprawnym „Krok za krokiem” w Zamościu od 01.04.20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22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rozpoczyna realizację projektu pn.: „</w:t>
      </w:r>
      <w:r w:rsidR="00907688" w:rsidRPr="00907688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Zamojski system – przez wsparcie do niezależności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” dofinansowanego ze środków Państwowego Funduszu Rehabilitacji Osób Niepełnosprawnych.</w:t>
      </w:r>
    </w:p>
    <w:p w14:paraId="6324103C" w14:textId="48B0202F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Realizacja od dnia 1 kwietnia 20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22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do dnia 31 marca 202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(projekt wieloletni).</w:t>
      </w:r>
    </w:p>
    <w:p w14:paraId="798FAFCD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8583BCB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F63C6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Celem projektu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jest umożliwienie osobom z niepełnosprawnościami uzyskania i utrzymania możliwie największej niezależności, pełnych zdolności fizycznych, umysłowych, społecznych i zawodowych, pełnego włączenia i udziału we wszystkich aspektach życia oraz zwiększenie samodzielności osobistej i niezależności społecznej osób z niepełnosprawnościami zgodnie z art. 19 i 26 Konwencji ONZ o</w:t>
      </w:r>
    </w:p>
    <w:p w14:paraId="0BFA9904" w14:textId="77777777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prawach ON.</w:t>
      </w:r>
    </w:p>
    <w:p w14:paraId="27CCDFC2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9B0DCE1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jest unikalną szansą na rozwój, zwiększenie samodzielności osobistej i niezależności społecznej niepełnosprawnych osób wymagających wysokiego poziomu wsparcia. Celem jest wyrównywanie szans grupy podwójnie dyskryminowanej z racji ciężkości dysfunkcji (osoby ze sprzężoną niepełnosprawnością wymagają wysokiego poziomu wsparcia) i miejsca zamieszkania (tereny wiejskie).</w:t>
      </w:r>
    </w:p>
    <w:p w14:paraId="1116A7EA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2D347F5F" w14:textId="26503C1C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Proponowany w Projekcie 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ystem zapewnia wczesne, ciągłe, kompleksowe i dostępne wsparcie osobom z niepełnosprawnościami oraz związane z nim odciążenie i poprawę jakości życia rodzin osób wymagających wysokiego poziomu wsparcia w placówkach Stowarzyszenia, w których zostaną zorganizowane różne formy wsparcia: indywidualne i grupowe treningi samodzielności, treningi zamieszkania dla grupy Beneficjentów powyżej 16 roku życia, oraz poza placówkami: 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asystenturę osobistą osoby niepełnosprawnej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, a także specjalistyczny dowóz z opieką Beneficjentów do placówek by umożliwić im udział w treningach.</w:t>
      </w:r>
    </w:p>
    <w:p w14:paraId="6F1EBDEF" w14:textId="77777777" w:rsidR="00907688" w:rsidRPr="000F365C" w:rsidRDefault="00907688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DB2B403" w14:textId="2CD1B699" w:rsidR="008B30EC" w:rsidRPr="000F365C" w:rsidRDefault="00907688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Zamojski</w:t>
      </w:r>
      <w:r w:rsidR="008B30EC"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system jest odpowiedzią na istotny problem społeczny jakim jest objęcie wsparciem osób z niepełnoprawnością i ich rodzin w celu zapewnienia im pełnego rozwoju, samodzielności i niezależności. Na skutek realizacji projektu u Beneficjentów w różnym stopniu (zależnym głównie od wieku i ciężkości dysfunkcji) ulegnie poprawie samoobsługa i umiejętności życia codziennego, mobilność, komunikowanie się, komunikatywność w tym zgłaszanie potrzeb, myślenie, sprawczość, samosterowność, zdolność do podejmowania decyzji, odpowiedzialność, prawidłowa samoocena, odporność emocjonalna,</w:t>
      </w:r>
      <w:r w:rsid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8B30EC"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nastąpi socjalizacja i adaptacja do życia w społeczeństwie na możliwie najwyższym poziomie.</w:t>
      </w:r>
    </w:p>
    <w:p w14:paraId="6BB09128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6FBDA2F7" w14:textId="77777777" w:rsidR="008B30EC" w:rsidRPr="00EF63C6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F63C6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Opis działań planowanych w ramach projektu:</w:t>
      </w:r>
    </w:p>
    <w:p w14:paraId="5921CC40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obejmuje zwiększenie i rozwój samodzielności osób z niepełnosprawnością głównie sprzężoną (tj. nabywanie, podtrzymywanie i rozwijanie możliwego do osiągnięcia poziomu samodzielności osobistej) i niezależności społecznej tych osób (277 osób w I etapie, 295 osób w II etapie, 318 osób w III etapie) poprzez dostarczenie im wszechstronnej rehabilitacji społecznej z wykorzystaniem modelowego</w:t>
      </w:r>
    </w:p>
    <w:p w14:paraId="00A58A19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systemu wsparcia w 6 placówkach Wnioskodawców i w środowisku lokalnym Beneficjentów (wsparcie poza placówką jako uzupełnienie rehabilitacji prowadzonej w placówce - wsparcie nr 5a i 5b).</w:t>
      </w:r>
    </w:p>
    <w:p w14:paraId="6E0CC903" w14:textId="67957AB3" w:rsidR="00695AF4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1570EF94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A3E0C18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DDD5E28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0AB4F02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75AF3A4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9AB7868" w14:textId="2736A6CB" w:rsidR="008B30EC" w:rsidRPr="00ED72C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>Projekt obejmuje Modelowy system wsparcia zindywidualizowany do potrzeb beneficjentów:</w:t>
      </w:r>
    </w:p>
    <w:p w14:paraId="58B4913F" w14:textId="749E561C" w:rsidR="001D27F9" w:rsidRPr="00ED72CC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I. Indywidualne w placówkach:</w:t>
      </w:r>
    </w:p>
    <w:p w14:paraId="04EF5044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1.a. indywidualne treningi dla dzieci w Ośrodku w Zamościu-przy udziale rodziców</w:t>
      </w:r>
    </w:p>
    <w:p w14:paraId="6BE6F85F" w14:textId="0C5C38DD" w:rsid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1.b. indywidualne treningi dla dzieci w Ośrodku w Biłgoraju-przy udziale rodziców</w:t>
      </w:r>
    </w:p>
    <w:p w14:paraId="48FE27F6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86F49CE" w14:textId="795A7205" w:rsidR="001D27F9" w:rsidRPr="00ED72CC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II. Grupowe w placówkach</w:t>
      </w:r>
    </w:p>
    <w:p w14:paraId="44296505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2.a.1 pobyt dzienny 4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 i młodzieży w Ośrodku w Zamościu realizowany w okresie od 01.04 - 31.08.2022</w:t>
      </w:r>
    </w:p>
    <w:p w14:paraId="03153B99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2.a.2 pobyt dzienny 2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 i młodzieży w Ośrodku w Zamościu realizowany w okresie od 01.09 - 31.03.2023</w:t>
      </w:r>
    </w:p>
    <w:p w14:paraId="609C1AB2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2.a.3 pobyt popołudniowy 3 godzinny 2 razy w tygodniu dla dzieci i młodzieży w Ośrodku w Zamościu</w:t>
      </w:r>
    </w:p>
    <w:p w14:paraId="5FB90EC2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2.a.4 pobyt dzienny 8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osób dorosłych w Ośrodku w Zamościu</w:t>
      </w:r>
    </w:p>
    <w:p w14:paraId="59780F21" w14:textId="594FF29D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2.b.1 pobyt dzienny 8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os.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dorosłych w CAS2 w Białobrzegach realizowany w okresie od 01.04 - 31.08.2022</w:t>
      </w:r>
    </w:p>
    <w:p w14:paraId="6DE938FB" w14:textId="6B1B609A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2.b.2 pobyt dzienny 8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os.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dorosłych w CAS2 w Białobrzegach realizowany w okresie od 01.09 - 31.03.2023</w:t>
      </w:r>
    </w:p>
    <w:p w14:paraId="273BE6C7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2.c.1. pobyt dzienny 4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dzieci, młodzieży i osób dorosłych do 25 r. ż. w Ośrodku w Biłgoraju</w:t>
      </w:r>
    </w:p>
    <w:p w14:paraId="401121DB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2.c.2. pobyt popołudniowy 4 godzinny 1 raz w tygodniu dla os. dorosłych w Ośrodku w Biłgoraju</w:t>
      </w:r>
    </w:p>
    <w:p w14:paraId="6C4CA5EC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2.c.3. pobyt popołudniowy 4 godzinny 1 raz w tygodniu dla dzieci i młodzieży w Ośrodku w Biłgoraju</w:t>
      </w:r>
    </w:p>
    <w:p w14:paraId="538646FE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3.a.1. pobyt popołudniowo-nocny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czw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osób powyżej 16 r.ż. w CAS w Zamościu</w:t>
      </w:r>
    </w:p>
    <w:p w14:paraId="615E6CA4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3.a.2. pobyt weekendowy całodobowy dla osób dorosłych w CAS w Zamościu</w:t>
      </w:r>
    </w:p>
    <w:p w14:paraId="7E7ABEC5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3.b. pobyt weekendowy całodobowy dla młodzieży i osób dorosłych w CAS3 w Biłgoraju</w:t>
      </w:r>
    </w:p>
    <w:p w14:paraId="45F57AAF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3.c.1 pobyt całotygodniowy (trening mieszkaniowy) dla osób dorosłych w CASON z lokalizacją w Białobrzegach realizowany w okresie od</w:t>
      </w:r>
    </w:p>
    <w:p w14:paraId="757073CC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01.04 - 31.08.2022</w:t>
      </w:r>
    </w:p>
    <w:p w14:paraId="76174C59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3.c.2 pobyt całotygodniowy (trening mieszkaniowy) dla osób dorosłych w CASON z lokalizacją po przeniesieniu do Zamościa realizowany</w:t>
      </w:r>
    </w:p>
    <w:p w14:paraId="76D8DA41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w okresie od 01.09 - 31.03.2023</w:t>
      </w:r>
    </w:p>
    <w:p w14:paraId="7839ED6A" w14:textId="1455DF8C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3.c.3 pobyt w mieszkaniu wspieranym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dla osób dorosłych w CASON w Zamościu</w:t>
      </w:r>
    </w:p>
    <w:p w14:paraId="6155FACF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4.a. transport do placówek w Zamościu i Białobrzegach</w:t>
      </w:r>
    </w:p>
    <w:p w14:paraId="3A83C86B" w14:textId="3D6DAB0B" w:rsid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4.b. transport do placówek w Biłgoraju</w:t>
      </w:r>
    </w:p>
    <w:p w14:paraId="33478CC7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A80A748" w14:textId="1DD521C7" w:rsidR="00F2724D" w:rsidRPr="00ED72CC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III. Wsparcie poza placówkami</w:t>
      </w:r>
    </w:p>
    <w:p w14:paraId="2F35FD9D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5.a. asystentura osobista w Zamościu</w:t>
      </w:r>
    </w:p>
    <w:p w14:paraId="29A0135E" w14:textId="454F4022" w:rsidR="008B30EC" w:rsidRPr="000F365C" w:rsidRDefault="001D27F9" w:rsidP="001D27F9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5.b. asystentura osobista w Biłgoraju.</w:t>
      </w:r>
      <w:r w:rsidR="008B30EC"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7D3E512D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7195C2F" w14:textId="31F0C83B" w:rsidR="008B30EC" w:rsidRPr="00ED72C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Beneficjentów rekrutuje się do Projektu według następujących zasad:</w:t>
      </w:r>
    </w:p>
    <w:p w14:paraId="42F2478C" w14:textId="77777777" w:rsidR="008B30EC" w:rsidRPr="00D35C2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posiada orzeczenie o niepełnosprawności lub orzeczenie o stopniu niepełnosprawności (z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uwzględnieniem </w:t>
      </w:r>
      <w:proofErr w:type="spellStart"/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wyłączeń</w:t>
      </w:r>
      <w:proofErr w:type="spellEnd"/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zawartych w Zasadach).</w:t>
      </w:r>
    </w:p>
    <w:p w14:paraId="63AFA2D8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charakteryzuje się obniżonym poziomem funkcjonowania lub brakiem umiejętności/ kompetencji w zakresie mobilności, komunikacji, samoobsługi, samodzielności w funkcjonowaniu społecznym.</w:t>
      </w:r>
    </w:p>
    <w:p w14:paraId="64072244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Powyższe dysfunkcje są potwierdzone wstępnym opisem funkcjonowania zgodnie z zestawem podstawowym ICF i diagnozą funkcjonalną lub/i psychologiczno-pedagogiczną lub/i medyczną lub/i wywiadem z rodzicem/opiekunem.</w:t>
      </w:r>
    </w:p>
    <w:p w14:paraId="00BA76D4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posiada potencjał rozumienia poleceń trenera (za wyjątkiem niemowląt i najmłodszych dzieci) choćby w minimalnym zakresie.</w:t>
      </w:r>
    </w:p>
    <w:p w14:paraId="133A9D6C" w14:textId="63307129" w:rsidR="008B30EC" w:rsidRPr="00ED72CC" w:rsidRDefault="008B30EC" w:rsidP="00ED72C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Rodzice/opiekunowie i/lub dorosły Beneficjent deklaruje wolę uczestnictwa i współpracy w Projekcie.</w:t>
      </w:r>
    </w:p>
    <w:sectPr w:rsidR="008B30EC" w:rsidRPr="00ED72CC" w:rsidSect="00EF63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AE3C" w14:textId="77777777" w:rsidR="000638F0" w:rsidRDefault="000638F0" w:rsidP="008B30EC">
      <w:r>
        <w:separator/>
      </w:r>
    </w:p>
  </w:endnote>
  <w:endnote w:type="continuationSeparator" w:id="0">
    <w:p w14:paraId="4F3B7055" w14:textId="77777777" w:rsidR="000638F0" w:rsidRDefault="000638F0" w:rsidP="008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696711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0D706" w14:textId="79977C9F" w:rsidR="008B30EC" w:rsidRDefault="008B30EC" w:rsidP="00EF63C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6ED4A7" w14:textId="77777777" w:rsidR="008B30EC" w:rsidRDefault="008B30EC" w:rsidP="008B30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A3A9" w14:textId="77777777" w:rsidR="00EF63C6" w:rsidRPr="00EF63C6" w:rsidRDefault="00EF63C6" w:rsidP="00EF63C6">
    <w:pPr>
      <w:pStyle w:val="Stopka"/>
      <w:jc w:val="right"/>
    </w:pPr>
    <w:r w:rsidRPr="00EF63C6">
      <w:t xml:space="preserve">Strona </w:t>
    </w:r>
    <w:r w:rsidRPr="00EF63C6">
      <w:fldChar w:fldCharType="begin"/>
    </w:r>
    <w:r w:rsidRPr="00EF63C6">
      <w:instrText>PAGE  \* Arabic  \* MERGEFORMAT</w:instrText>
    </w:r>
    <w:r w:rsidRPr="00EF63C6">
      <w:fldChar w:fldCharType="separate"/>
    </w:r>
    <w:r w:rsidRPr="00EF63C6">
      <w:t>2</w:t>
    </w:r>
    <w:r w:rsidRPr="00EF63C6">
      <w:fldChar w:fldCharType="end"/>
    </w:r>
    <w:r w:rsidRPr="00EF63C6">
      <w:t xml:space="preserve"> z </w:t>
    </w:r>
    <w:r w:rsidRPr="00EF63C6">
      <w:fldChar w:fldCharType="begin"/>
    </w:r>
    <w:r w:rsidRPr="00EF63C6">
      <w:instrText>NUMPAGES \ * arabskie \ * MERGEFORMAT</w:instrText>
    </w:r>
    <w:r w:rsidRPr="00EF63C6">
      <w:fldChar w:fldCharType="separate"/>
    </w:r>
    <w:r w:rsidRPr="00EF63C6">
      <w:t>2</w:t>
    </w:r>
    <w:r w:rsidRPr="00EF63C6">
      <w:fldChar w:fldCharType="end"/>
    </w:r>
  </w:p>
  <w:p w14:paraId="6BCBE041" w14:textId="77777777" w:rsidR="008B30EC" w:rsidRDefault="008B30EC" w:rsidP="008B30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2D74" w14:textId="77777777" w:rsidR="000638F0" w:rsidRDefault="000638F0" w:rsidP="008B30EC">
      <w:r>
        <w:separator/>
      </w:r>
    </w:p>
  </w:footnote>
  <w:footnote w:type="continuationSeparator" w:id="0">
    <w:p w14:paraId="03A9DFDE" w14:textId="77777777" w:rsidR="000638F0" w:rsidRDefault="000638F0" w:rsidP="008B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CF88" w14:textId="2A7FCAEB" w:rsidR="008B30EC" w:rsidRDefault="00907688">
    <w:pPr>
      <w:pStyle w:val="Nagwek"/>
    </w:pPr>
    <w:r>
      <w:rPr>
        <w:noProof/>
      </w:rPr>
      <w:drawing>
        <wp:inline distT="0" distB="0" distL="0" distR="0" wp14:anchorId="41DC69C2" wp14:editId="23D4F677">
          <wp:extent cx="5760720" cy="78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936CA"/>
    <w:multiLevelType w:val="hybridMultilevel"/>
    <w:tmpl w:val="0CD6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EC"/>
    <w:rsid w:val="000638F0"/>
    <w:rsid w:val="00063D11"/>
    <w:rsid w:val="001D27F9"/>
    <w:rsid w:val="005522BD"/>
    <w:rsid w:val="00695AF4"/>
    <w:rsid w:val="008B30EC"/>
    <w:rsid w:val="00907688"/>
    <w:rsid w:val="00C0477F"/>
    <w:rsid w:val="00C909B9"/>
    <w:rsid w:val="00D55C7B"/>
    <w:rsid w:val="00ED72CC"/>
    <w:rsid w:val="00EF63C6"/>
    <w:rsid w:val="00F2724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FD94E"/>
  <w15:chartTrackingRefBased/>
  <w15:docId w15:val="{B288E04E-88DD-0B4B-9345-7B5F881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0EC"/>
  </w:style>
  <w:style w:type="paragraph" w:styleId="Stopka">
    <w:name w:val="footer"/>
    <w:basedOn w:val="Normalny"/>
    <w:link w:val="Stopka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0EC"/>
  </w:style>
  <w:style w:type="character" w:styleId="Numerstrony">
    <w:name w:val="page number"/>
    <w:basedOn w:val="Domylnaczcionkaakapitu"/>
    <w:uiPriority w:val="99"/>
    <w:semiHidden/>
    <w:unhideWhenUsed/>
    <w:rsid w:val="008B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90BC-BFA6-43A9-8FE3-5A859B9E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SPDN2</cp:lastModifiedBy>
  <cp:revision>5</cp:revision>
  <dcterms:created xsi:type="dcterms:W3CDTF">2022-05-11T09:04:00Z</dcterms:created>
  <dcterms:modified xsi:type="dcterms:W3CDTF">2022-05-13T09:17:00Z</dcterms:modified>
</cp:coreProperties>
</file>